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FB824" w14:textId="38A4DBD3" w:rsidR="00C37C27" w:rsidRPr="002D0EB6" w:rsidRDefault="00C37C27" w:rsidP="00C37C27">
      <w:pPr>
        <w:jc w:val="both"/>
        <w:rPr>
          <w:rFonts w:cs="Arial" w:hint="eastAsia"/>
          <w:b/>
          <w:bCs/>
          <w:sz w:val="24"/>
          <w:lang w:val="en-US" w:eastAsia="zh-CN"/>
        </w:rPr>
      </w:pPr>
      <w:bookmarkStart w:id="0" w:name="_Hlk177129702"/>
      <w:r w:rsidRPr="002D0EB6">
        <w:rPr>
          <w:rFonts w:cs="Arial"/>
          <w:b/>
          <w:bCs/>
          <w:sz w:val="24"/>
          <w:lang w:val="en-US"/>
        </w:rPr>
        <w:t>3GPP TSG-RAN WG3 #12</w:t>
      </w:r>
      <w:r>
        <w:rPr>
          <w:rFonts w:cs="Arial" w:hint="eastAsia"/>
          <w:b/>
          <w:bCs/>
          <w:sz w:val="24"/>
          <w:lang w:val="en-US" w:eastAsia="zh-CN"/>
        </w:rPr>
        <w:t>8</w:t>
      </w:r>
      <w:r w:rsidRPr="002D0EB6">
        <w:rPr>
          <w:rFonts w:cs="Arial"/>
          <w:b/>
          <w:bCs/>
          <w:sz w:val="24"/>
          <w:lang w:val="en-US"/>
        </w:rPr>
        <w:tab/>
      </w:r>
      <w:r w:rsidRPr="002D0EB6">
        <w:rPr>
          <w:rFonts w:cs="Arial"/>
          <w:b/>
          <w:bCs/>
          <w:sz w:val="24"/>
          <w:lang w:val="en-US"/>
        </w:rPr>
        <w:tab/>
      </w:r>
      <w:r w:rsidRPr="002D0EB6">
        <w:rPr>
          <w:rFonts w:cs="Arial"/>
          <w:b/>
          <w:bCs/>
          <w:sz w:val="24"/>
          <w:lang w:val="en-US"/>
        </w:rPr>
        <w:tab/>
      </w:r>
      <w:r w:rsidRPr="002D0EB6">
        <w:rPr>
          <w:rFonts w:cs="Arial"/>
          <w:b/>
          <w:bCs/>
          <w:sz w:val="24"/>
          <w:lang w:val="en-US"/>
        </w:rPr>
        <w:tab/>
      </w:r>
      <w:r w:rsidRPr="002D0EB6">
        <w:rPr>
          <w:rFonts w:cs="Arial"/>
          <w:b/>
          <w:bCs/>
          <w:sz w:val="24"/>
          <w:lang w:val="en-US"/>
        </w:rPr>
        <w:tab/>
      </w:r>
      <w:r w:rsidRPr="002D0EB6">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sidRPr="002D0EB6">
        <w:rPr>
          <w:rFonts w:cs="Arial"/>
          <w:b/>
          <w:bCs/>
          <w:sz w:val="24"/>
          <w:lang w:val="en-US"/>
        </w:rPr>
        <w:tab/>
      </w:r>
      <w:r w:rsidRPr="002D0EB6">
        <w:rPr>
          <w:rFonts w:cs="Arial"/>
          <w:b/>
          <w:bCs/>
          <w:sz w:val="24"/>
          <w:lang w:val="en-US"/>
        </w:rPr>
        <w:tab/>
        <w:t>R3-25</w:t>
      </w:r>
      <w:r>
        <w:rPr>
          <w:rFonts w:cs="Arial" w:hint="eastAsia"/>
          <w:b/>
          <w:bCs/>
          <w:sz w:val="24"/>
          <w:lang w:val="en-US" w:eastAsia="zh-CN"/>
        </w:rPr>
        <w:t>3666</w:t>
      </w:r>
    </w:p>
    <w:p w14:paraId="4B681D5C" w14:textId="77777777" w:rsidR="00C37C27" w:rsidRPr="002D0EB6" w:rsidRDefault="00C37C27" w:rsidP="00C37C27">
      <w:pPr>
        <w:jc w:val="both"/>
        <w:rPr>
          <w:rFonts w:cs="Arial"/>
          <w:b/>
          <w:bCs/>
          <w:sz w:val="24"/>
          <w:lang w:val="en-US"/>
        </w:rPr>
      </w:pPr>
      <w:r>
        <w:rPr>
          <w:rFonts w:cs="Arial" w:hint="eastAsia"/>
          <w:b/>
          <w:bCs/>
          <w:sz w:val="24"/>
          <w:lang w:val="en-US" w:eastAsia="zh-CN"/>
        </w:rPr>
        <w:t>Malta</w:t>
      </w:r>
      <w:r w:rsidRPr="002D0EB6">
        <w:rPr>
          <w:rFonts w:cs="Arial"/>
          <w:b/>
          <w:bCs/>
          <w:sz w:val="24"/>
          <w:lang w:val="en-US"/>
        </w:rPr>
        <w:t xml:space="preserve">, </w:t>
      </w:r>
      <w:r>
        <w:rPr>
          <w:rFonts w:cs="Arial" w:hint="eastAsia"/>
          <w:b/>
          <w:bCs/>
          <w:sz w:val="24"/>
          <w:lang w:val="en-US" w:eastAsia="zh-CN"/>
        </w:rPr>
        <w:t>MT</w:t>
      </w:r>
      <w:r w:rsidRPr="002D0EB6">
        <w:rPr>
          <w:rFonts w:cs="Arial"/>
          <w:b/>
          <w:bCs/>
          <w:sz w:val="24"/>
          <w:lang w:val="en-US"/>
        </w:rPr>
        <w:t xml:space="preserve">, </w:t>
      </w:r>
      <w:r>
        <w:rPr>
          <w:rFonts w:cs="Arial" w:hint="eastAsia"/>
          <w:b/>
          <w:bCs/>
          <w:sz w:val="24"/>
          <w:lang w:val="en-US" w:eastAsia="zh-CN"/>
        </w:rPr>
        <w:t>19</w:t>
      </w:r>
      <w:r w:rsidRPr="002D0EB6">
        <w:rPr>
          <w:rFonts w:cs="Arial"/>
          <w:b/>
          <w:bCs/>
          <w:sz w:val="24"/>
          <w:lang w:val="en-US"/>
        </w:rPr>
        <w:t xml:space="preserve">th – </w:t>
      </w:r>
      <w:r>
        <w:rPr>
          <w:rFonts w:cs="Arial" w:hint="eastAsia"/>
          <w:b/>
          <w:bCs/>
          <w:sz w:val="24"/>
          <w:lang w:val="en-US" w:eastAsia="zh-CN"/>
        </w:rPr>
        <w:t>23rd</w:t>
      </w:r>
      <w:r w:rsidRPr="002D0EB6">
        <w:rPr>
          <w:rFonts w:cs="Arial"/>
          <w:b/>
          <w:bCs/>
          <w:sz w:val="24"/>
          <w:lang w:val="en-US"/>
        </w:rPr>
        <w:t xml:space="preserve"> </w:t>
      </w:r>
      <w:r>
        <w:rPr>
          <w:rFonts w:cs="Arial" w:hint="eastAsia"/>
          <w:b/>
          <w:bCs/>
          <w:sz w:val="24"/>
          <w:lang w:val="en-US" w:eastAsia="zh-CN"/>
        </w:rPr>
        <w:t>May</w:t>
      </w:r>
      <w:r w:rsidRPr="002D0EB6">
        <w:rPr>
          <w:rFonts w:cs="Arial"/>
          <w:b/>
          <w:bCs/>
          <w:sz w:val="24"/>
          <w:lang w:val="en-US"/>
        </w:rPr>
        <w:t xml:space="preserve"> 2025 </w:t>
      </w:r>
    </w:p>
    <w:bookmarkEnd w:id="0"/>
    <w:p w14:paraId="58900297" w14:textId="77777777" w:rsidR="00EF7B81" w:rsidRDefault="00EF7B81" w:rsidP="00EF7B81">
      <w:pPr>
        <w:pStyle w:val="CRCoverPage"/>
        <w:outlineLvl w:val="0"/>
        <w:rPr>
          <w:rFonts w:cs="Arial"/>
          <w:b/>
          <w:sz w:val="24"/>
          <w:szCs w:val="24"/>
        </w:rPr>
      </w:pPr>
    </w:p>
    <w:p w14:paraId="27C039DE" w14:textId="4CB70C04" w:rsidR="00EF7B81" w:rsidRPr="00B1063A" w:rsidRDefault="00EF7B81" w:rsidP="00EF7B81">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E00ED">
        <w:rPr>
          <w:rFonts w:cs="Arial"/>
          <w:b/>
          <w:bCs/>
          <w:sz w:val="24"/>
          <w:lang w:val="en-US" w:eastAsia="ja-JP"/>
        </w:rPr>
        <w:t>21.</w:t>
      </w:r>
      <w:r w:rsidR="00766F83">
        <w:rPr>
          <w:rFonts w:cs="Arial"/>
          <w:b/>
          <w:bCs/>
          <w:sz w:val="24"/>
          <w:lang w:val="en-US" w:eastAsia="ja-JP"/>
        </w:rPr>
        <w:t>3</w:t>
      </w:r>
    </w:p>
    <w:p w14:paraId="1478B96A" w14:textId="719FC3C6" w:rsidR="00EF7B81" w:rsidRPr="00B266B0" w:rsidRDefault="00EF7B81" w:rsidP="00EF7B81">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sidR="005D4081">
        <w:rPr>
          <w:rFonts w:ascii="Arial" w:hAnsi="Arial" w:cs="Arial" w:hint="eastAsia"/>
          <w:b/>
          <w:bCs/>
          <w:sz w:val="24"/>
          <w:lang w:eastAsia="zh-CN"/>
        </w:rPr>
        <w:t>China Telecom</w:t>
      </w:r>
    </w:p>
    <w:p w14:paraId="766DE116" w14:textId="3B3121DF" w:rsidR="00EF7B81" w:rsidRPr="00D4020D" w:rsidRDefault="00EF7B81" w:rsidP="00EF7B81">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1866BE">
        <w:rPr>
          <w:rFonts w:ascii="Arial" w:hAnsi="Arial" w:cs="Arial" w:hint="eastAsia"/>
          <w:b/>
          <w:bCs/>
          <w:sz w:val="24"/>
          <w:lang w:eastAsia="zh-CN"/>
        </w:rPr>
        <w:t xml:space="preserve">Discussion on </w:t>
      </w:r>
      <w:r w:rsidR="00E22590">
        <w:rPr>
          <w:rFonts w:ascii="Arial" w:hAnsi="Arial" w:cs="Arial" w:hint="eastAsia"/>
          <w:b/>
          <w:bCs/>
          <w:sz w:val="24"/>
          <w:lang w:eastAsia="zh-CN"/>
        </w:rPr>
        <w:t>Rate Control</w:t>
      </w:r>
      <w:r w:rsidR="001866BE">
        <w:rPr>
          <w:rFonts w:ascii="Arial" w:hAnsi="Arial" w:cs="Arial" w:hint="eastAsia"/>
          <w:b/>
          <w:bCs/>
          <w:sz w:val="24"/>
          <w:lang w:eastAsia="zh-CN"/>
        </w:rPr>
        <w:t xml:space="preserve"> </w:t>
      </w:r>
      <w:r w:rsidR="00E50173">
        <w:rPr>
          <w:rFonts w:ascii="Arial" w:hAnsi="Arial" w:cs="Arial" w:hint="eastAsia"/>
          <w:b/>
          <w:bCs/>
          <w:sz w:val="24"/>
          <w:lang w:eastAsia="zh-CN"/>
        </w:rPr>
        <w:t>for XR</w:t>
      </w:r>
    </w:p>
    <w:p w14:paraId="7060F111" w14:textId="77777777" w:rsidR="00EF7B81" w:rsidRPr="00B266B0" w:rsidRDefault="00EF7B81" w:rsidP="00EF7B8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20CFE8E" w14:textId="77777777" w:rsidR="00EF7B81" w:rsidRPr="006E13D1" w:rsidRDefault="00EF7B81" w:rsidP="00EF7B81">
      <w:pPr>
        <w:pStyle w:val="1"/>
      </w:pPr>
      <w:r w:rsidRPr="006E13D1">
        <w:t>1</w:t>
      </w:r>
      <w:r w:rsidRPr="006E13D1">
        <w:tab/>
      </w:r>
      <w:r>
        <w:t>Introduction</w:t>
      </w:r>
    </w:p>
    <w:p w14:paraId="29E6514F" w14:textId="0DD11F7E" w:rsidR="008D47D2" w:rsidRDefault="008D47D2" w:rsidP="002B39FB">
      <w:pPr>
        <w:spacing w:line="360" w:lineRule="auto"/>
        <w:jc w:val="both"/>
        <w:rPr>
          <w:rFonts w:ascii="Arial" w:hAnsi="Arial" w:cs="Arial"/>
          <w:sz w:val="22"/>
          <w:szCs w:val="22"/>
          <w:lang w:eastAsia="ja-JP"/>
        </w:rPr>
      </w:pPr>
      <w:r>
        <w:rPr>
          <w:rFonts w:ascii="Arial" w:hAnsi="Arial" w:cs="Arial" w:hint="eastAsia"/>
          <w:sz w:val="22"/>
          <w:szCs w:val="22"/>
          <w:lang w:eastAsia="zh-CN"/>
        </w:rPr>
        <w:t>The</w:t>
      </w:r>
      <w:r w:rsidRPr="00D92E1C">
        <w:rPr>
          <w:rFonts w:ascii="Arial" w:hAnsi="Arial" w:cs="Arial"/>
          <w:sz w:val="22"/>
          <w:szCs w:val="22"/>
          <w:lang w:eastAsia="ja-JP"/>
        </w:rPr>
        <w:t xml:space="preserve"> </w:t>
      </w:r>
      <w:r>
        <w:rPr>
          <w:rFonts w:ascii="Arial" w:hAnsi="Arial" w:cs="Arial" w:hint="eastAsia"/>
          <w:sz w:val="22"/>
          <w:szCs w:val="22"/>
          <w:lang w:eastAsia="zh-CN"/>
        </w:rPr>
        <w:t xml:space="preserve">revised WI on </w:t>
      </w:r>
      <w:r w:rsidRPr="008C7177">
        <w:rPr>
          <w:rFonts w:ascii="Arial" w:hAnsi="Arial" w:cs="Arial"/>
          <w:sz w:val="22"/>
          <w:szCs w:val="22"/>
          <w:lang w:eastAsia="ja-JP"/>
        </w:rPr>
        <w:t>XR for NR Phase 3 WID</w:t>
      </w:r>
      <w:r>
        <w:rPr>
          <w:rFonts w:ascii="Arial" w:hAnsi="Arial" w:cs="Arial" w:hint="eastAsia"/>
          <w:sz w:val="22"/>
          <w:szCs w:val="22"/>
          <w:lang w:eastAsia="zh-CN"/>
        </w:rPr>
        <w:t xml:space="preserve"> was agreed in RAN#107 </w:t>
      </w:r>
      <w:r w:rsidR="00A1250F">
        <w:rPr>
          <w:rFonts w:ascii="Arial" w:hAnsi="Arial" w:cs="Arial"/>
          <w:sz w:val="22"/>
          <w:szCs w:val="22"/>
          <w:lang w:eastAsia="zh-CN"/>
        </w:rPr>
        <w:t>meeting [</w:t>
      </w:r>
      <w:r>
        <w:rPr>
          <w:rFonts w:ascii="Arial" w:hAnsi="Arial" w:cs="Arial" w:hint="eastAsia"/>
          <w:sz w:val="22"/>
          <w:szCs w:val="22"/>
          <w:lang w:eastAsia="zh-CN"/>
        </w:rPr>
        <w:t>1].</w:t>
      </w:r>
      <w:r w:rsidRPr="00D92E1C">
        <w:rPr>
          <w:rFonts w:ascii="Arial" w:hAnsi="Arial" w:cs="Arial"/>
          <w:sz w:val="22"/>
          <w:szCs w:val="22"/>
          <w:lang w:eastAsia="ja-JP"/>
        </w:rPr>
        <w:t xml:space="preserve"> </w:t>
      </w:r>
      <w:r w:rsidR="00C36201">
        <w:rPr>
          <w:rFonts w:ascii="Arial" w:hAnsi="Arial" w:cs="Arial" w:hint="eastAsia"/>
          <w:sz w:val="22"/>
          <w:szCs w:val="22"/>
          <w:lang w:eastAsia="zh-CN"/>
        </w:rPr>
        <w:t xml:space="preserve">One of objectives is </w:t>
      </w:r>
      <w:r w:rsidRPr="00D92E1C">
        <w:rPr>
          <w:rFonts w:ascii="Arial" w:hAnsi="Arial" w:cs="Arial"/>
          <w:sz w:val="22"/>
          <w:szCs w:val="22"/>
          <w:lang w:eastAsia="ja-JP"/>
        </w:rPr>
        <w:t>to specify MAC layer XR rate control for uplink congestion adaptio</w:t>
      </w:r>
      <w:r>
        <w:rPr>
          <w:rFonts w:ascii="Arial" w:hAnsi="Arial" w:cs="Arial" w:hint="eastAsia"/>
          <w:sz w:val="22"/>
          <w:szCs w:val="22"/>
          <w:lang w:eastAsia="ja-JP"/>
        </w:rPr>
        <w:t>n</w:t>
      </w:r>
      <w:r w:rsidR="00273D7F">
        <w:rPr>
          <w:rFonts w:ascii="Arial" w:hAnsi="Arial" w:cs="Arial" w:hint="eastAsia"/>
          <w:sz w:val="22"/>
          <w:szCs w:val="22"/>
          <w:lang w:eastAsia="zh-CN"/>
        </w:rPr>
        <w:t xml:space="preserve"> as following</w:t>
      </w:r>
      <w:r w:rsidRPr="00D92E1C">
        <w:rPr>
          <w:rFonts w:ascii="Arial" w:hAnsi="Arial" w:cs="Arial"/>
          <w:sz w:val="22"/>
          <w:szCs w:val="22"/>
          <w:lang w:eastAsia="ja-JP"/>
        </w:rPr>
        <w:t>.</w:t>
      </w:r>
    </w:p>
    <w:p w14:paraId="2157076B" w14:textId="59D57877" w:rsidR="00273D7F" w:rsidRPr="00273D7F" w:rsidRDefault="00273D7F" w:rsidP="00273D7F">
      <w:pPr>
        <w:spacing w:line="360" w:lineRule="auto"/>
        <w:jc w:val="both"/>
        <w:rPr>
          <w:rFonts w:ascii="Arial" w:hAnsi="Arial" w:cs="Arial"/>
          <w:sz w:val="22"/>
          <w:szCs w:val="22"/>
          <w:lang w:val="en-US" w:eastAsia="zh-CN"/>
        </w:rPr>
      </w:pPr>
      <w:r>
        <w:rPr>
          <w:noProof/>
        </w:rPr>
        <mc:AlternateContent>
          <mc:Choice Requires="wps">
            <w:drawing>
              <wp:anchor distT="0" distB="0" distL="114300" distR="114300" simplePos="0" relativeHeight="251659264" behindDoc="0" locked="0" layoutInCell="1" allowOverlap="1" wp14:anchorId="6D7B5FCB" wp14:editId="3116E489">
                <wp:simplePos x="0" y="0"/>
                <wp:positionH relativeFrom="column">
                  <wp:posOffset>0</wp:posOffset>
                </wp:positionH>
                <wp:positionV relativeFrom="paragraph">
                  <wp:posOffset>0</wp:posOffset>
                </wp:positionV>
                <wp:extent cx="1828800" cy="1828800"/>
                <wp:effectExtent l="0" t="0" r="0" b="0"/>
                <wp:wrapSquare wrapText="bothSides"/>
                <wp:docPr id="71173302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C457B14" w14:textId="77777777" w:rsidR="00273D7F" w:rsidRPr="00F64735" w:rsidRDefault="00273D7F" w:rsidP="00273D7F">
                            <w:pPr>
                              <w:pStyle w:val="B1"/>
                              <w:rPr>
                                <w:lang w:val="en-US"/>
                              </w:rPr>
                            </w:pPr>
                            <w:r>
                              <w:t>-</w:t>
                            </w:r>
                            <w:r>
                              <w:tab/>
                            </w:r>
                            <w:r w:rsidRPr="00F64735">
                              <w:t>Specify uplink congestion signa</w:t>
                            </w:r>
                            <w:r>
                              <w:t>l</w:t>
                            </w:r>
                            <w:r w:rsidRPr="00F64735">
                              <w:t>ling [RAN2</w:t>
                            </w:r>
                            <w:r>
                              <w:t>, RAN3</w:t>
                            </w:r>
                            <w:r w:rsidRPr="00F64735">
                              <w:t xml:space="preserve">]: </w:t>
                            </w:r>
                          </w:p>
                          <w:p w14:paraId="408F8F5F" w14:textId="77777777" w:rsidR="00273D7F" w:rsidRPr="00A4260F" w:rsidRDefault="00273D7F" w:rsidP="00A4260F">
                            <w:pPr>
                              <w:pStyle w:val="af3"/>
                              <w:numPr>
                                <w:ilvl w:val="0"/>
                                <w:numId w:val="7"/>
                              </w:numPr>
                              <w:spacing w:line="360" w:lineRule="auto"/>
                              <w:jc w:val="both"/>
                            </w:pPr>
                            <w:r w:rsidRPr="00F64735">
                              <w:t>Specify in MAC layer XR rate control signa</w:t>
                            </w:r>
                            <w:r>
                              <w:t>l</w:t>
                            </w:r>
                            <w:r w:rsidRPr="00F64735">
                              <w:t xml:space="preserve">ling over downlink </w:t>
                            </w:r>
                            <w:r w:rsidRPr="00273D7F">
                              <w:rPr>
                                <w:lang w:val="en-US"/>
                              </w:rPr>
                              <w:t xml:space="preserve">per QoS flow/per DRB </w:t>
                            </w:r>
                            <w:r>
                              <w:t xml:space="preserve">and the associated F1 signalling, if any, </w:t>
                            </w:r>
                            <w:r w:rsidRPr="00273D7F">
                              <w:rPr>
                                <w:lang w:val="en-US"/>
                              </w:rPr>
                              <w:t>to enable faster source rate adaption to uplink congestion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D7B5FCB"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6C457B14" w14:textId="77777777" w:rsidR="00273D7F" w:rsidRPr="00F64735" w:rsidRDefault="00273D7F" w:rsidP="00273D7F">
                      <w:pPr>
                        <w:pStyle w:val="B1"/>
                        <w:rPr>
                          <w:lang w:val="en-US"/>
                        </w:rPr>
                      </w:pPr>
                      <w:r>
                        <w:t>-</w:t>
                      </w:r>
                      <w:r>
                        <w:tab/>
                      </w:r>
                      <w:r w:rsidRPr="00F64735">
                        <w:t>Specify uplink congestion signa</w:t>
                      </w:r>
                      <w:r>
                        <w:t>l</w:t>
                      </w:r>
                      <w:r w:rsidRPr="00F64735">
                        <w:t>ling [RAN2</w:t>
                      </w:r>
                      <w:r>
                        <w:t>, RAN3</w:t>
                      </w:r>
                      <w:r w:rsidRPr="00F64735">
                        <w:t xml:space="preserve">]: </w:t>
                      </w:r>
                    </w:p>
                    <w:p w14:paraId="408F8F5F" w14:textId="77777777" w:rsidR="00273D7F" w:rsidRPr="00A4260F" w:rsidRDefault="00273D7F" w:rsidP="00A4260F">
                      <w:pPr>
                        <w:pStyle w:val="af3"/>
                        <w:numPr>
                          <w:ilvl w:val="0"/>
                          <w:numId w:val="7"/>
                        </w:numPr>
                        <w:spacing w:line="360" w:lineRule="auto"/>
                        <w:jc w:val="both"/>
                      </w:pPr>
                      <w:r w:rsidRPr="00F64735">
                        <w:t>Specify in MAC layer XR rate control signa</w:t>
                      </w:r>
                      <w:r>
                        <w:t>l</w:t>
                      </w:r>
                      <w:r w:rsidRPr="00F64735">
                        <w:t xml:space="preserve">ling over downlink </w:t>
                      </w:r>
                      <w:r w:rsidRPr="00273D7F">
                        <w:rPr>
                          <w:lang w:val="en-US"/>
                        </w:rPr>
                        <w:t xml:space="preserve">per QoS flow/per DRB </w:t>
                      </w:r>
                      <w:r>
                        <w:t xml:space="preserve">and the associated F1 signalling, if any, </w:t>
                      </w:r>
                      <w:r w:rsidRPr="00273D7F">
                        <w:rPr>
                          <w:lang w:val="en-US"/>
                        </w:rPr>
                        <w:t>to enable faster source rate adaption to uplink congestion</w:t>
                      </w:r>
                    </w:p>
                  </w:txbxContent>
                </v:textbox>
                <w10:wrap type="square"/>
              </v:shape>
            </w:pict>
          </mc:Fallback>
        </mc:AlternateContent>
      </w:r>
    </w:p>
    <w:p w14:paraId="6A1ACB52" w14:textId="77777777" w:rsidR="00801577" w:rsidRDefault="00FA2245" w:rsidP="002B39FB">
      <w:pPr>
        <w:spacing w:line="360" w:lineRule="auto"/>
        <w:jc w:val="both"/>
        <w:rPr>
          <w:rFonts w:ascii="Arial" w:hAnsi="Arial" w:cs="Arial"/>
          <w:sz w:val="22"/>
          <w:szCs w:val="22"/>
          <w:lang w:eastAsia="zh-CN"/>
        </w:rPr>
      </w:pPr>
      <w:r>
        <w:rPr>
          <w:rFonts w:ascii="Arial" w:hAnsi="Arial" w:cs="Arial" w:hint="eastAsia"/>
          <w:sz w:val="22"/>
          <w:szCs w:val="22"/>
          <w:lang w:eastAsia="zh-CN"/>
        </w:rPr>
        <w:t xml:space="preserve">XR rate control was discussed in RAN2 and RAN3 simulatensouly. </w:t>
      </w:r>
      <w:r w:rsidR="00801577">
        <w:rPr>
          <w:rFonts w:ascii="Arial" w:hAnsi="Arial" w:cs="Arial" w:hint="eastAsia"/>
          <w:sz w:val="22"/>
          <w:szCs w:val="22"/>
          <w:lang w:eastAsia="zh-CN"/>
        </w:rPr>
        <w:t xml:space="preserve">In RAN2#129bis meeting, the following </w:t>
      </w:r>
      <w:r w:rsidR="00801577">
        <w:rPr>
          <w:rFonts w:ascii="Arial" w:hAnsi="Arial" w:cs="Arial" w:hint="eastAsia"/>
          <w:sz w:val="22"/>
          <w:szCs w:val="22"/>
          <w:lang w:eastAsia="zh-CN"/>
        </w:rPr>
        <w:t>agreements were made:</w:t>
      </w:r>
    </w:p>
    <w:tbl>
      <w:tblPr>
        <w:tblStyle w:val="af5"/>
        <w:tblW w:w="0" w:type="auto"/>
        <w:tblLook w:val="04A0" w:firstRow="1" w:lastRow="0" w:firstColumn="1" w:lastColumn="0" w:noHBand="0" w:noVBand="1"/>
      </w:tblPr>
      <w:tblGrid>
        <w:gridCol w:w="9629"/>
      </w:tblGrid>
      <w:tr w:rsidR="00A1250F" w14:paraId="3AA10DF6" w14:textId="77777777" w:rsidTr="007D21DF">
        <w:tc>
          <w:tcPr>
            <w:tcW w:w="10194" w:type="dxa"/>
          </w:tcPr>
          <w:p w14:paraId="2179F553" w14:textId="77777777" w:rsidR="00A1250F" w:rsidRDefault="00A1250F" w:rsidP="007D21DF">
            <w:pPr>
              <w:pStyle w:val="Doc-text2"/>
              <w:ind w:left="0" w:firstLine="0"/>
            </w:pPr>
            <w:r>
              <w:t>Agreements on XR rate control</w:t>
            </w:r>
          </w:p>
          <w:p w14:paraId="5EC52F31" w14:textId="77777777" w:rsidR="00A1250F" w:rsidRDefault="00A1250F" w:rsidP="00A1250F">
            <w:pPr>
              <w:pStyle w:val="Doc-text2"/>
              <w:numPr>
                <w:ilvl w:val="0"/>
                <w:numId w:val="11"/>
              </w:numPr>
            </w:pPr>
            <w:r>
              <w:t>Bit rate in Rel-19 UL Rate Control MAC CE is a physical-layer bit rate.</w:t>
            </w:r>
          </w:p>
          <w:p w14:paraId="4DB053ED" w14:textId="77777777" w:rsidR="00A1250F" w:rsidRDefault="00A1250F" w:rsidP="00A1250F">
            <w:pPr>
              <w:pStyle w:val="Doc-text2"/>
              <w:numPr>
                <w:ilvl w:val="0"/>
                <w:numId w:val="11"/>
              </w:numPr>
            </w:pPr>
            <w:r>
              <w:t xml:space="preserve">We specify a single table. </w:t>
            </w:r>
          </w:p>
          <w:p w14:paraId="00907EDF" w14:textId="77777777" w:rsidR="00A1250F" w:rsidRDefault="00A1250F" w:rsidP="00A1250F">
            <w:pPr>
              <w:pStyle w:val="Doc-text2"/>
              <w:numPr>
                <w:ilvl w:val="0"/>
                <w:numId w:val="11"/>
              </w:numPr>
            </w:pPr>
            <w:r>
              <w:t>As a starting point, we aim to have a table with 8 bits and exponential distribution and no multiplier. This can be subject to further agreements on MAC CE contents/design. Overhead will be considered.</w:t>
            </w:r>
          </w:p>
          <w:p w14:paraId="425FE756" w14:textId="77777777" w:rsidR="00A1250F" w:rsidRDefault="00A1250F" w:rsidP="00A1250F">
            <w:pPr>
              <w:pStyle w:val="Doc-text2"/>
              <w:numPr>
                <w:ilvl w:val="0"/>
                <w:numId w:val="11"/>
              </w:numPr>
            </w:pPr>
            <w:r>
              <w:t xml:space="preserve">The working assumption is changed to agreements on rate query MAC CE. </w:t>
            </w:r>
          </w:p>
          <w:p w14:paraId="743A9C2A" w14:textId="77777777" w:rsidR="00A1250F" w:rsidRDefault="00A1250F" w:rsidP="00A1250F">
            <w:pPr>
              <w:pStyle w:val="Doc-text2"/>
              <w:numPr>
                <w:ilvl w:val="0"/>
                <w:numId w:val="11"/>
              </w:numPr>
            </w:pPr>
            <w:r>
              <w:t>From RAN2 point of view per flow indication in MAC CE is preferred, but there are concerns on F1 impact which needs to be verified by RAN3, so RAN2 will go with per flow approach unless R3 has issues with this.</w:t>
            </w:r>
          </w:p>
          <w:p w14:paraId="0785FF55" w14:textId="77777777" w:rsidR="00A1250F" w:rsidRDefault="00A1250F" w:rsidP="00A1250F">
            <w:pPr>
              <w:pStyle w:val="Doc-text2"/>
              <w:numPr>
                <w:ilvl w:val="0"/>
                <w:numId w:val="11"/>
              </w:numPr>
            </w:pPr>
            <w:r>
              <w:t>FFS how QFI is indicated, e.g. with DRB ID + QFI ID.</w:t>
            </w:r>
          </w:p>
        </w:tc>
      </w:tr>
    </w:tbl>
    <w:p w14:paraId="33A9FBA8" w14:textId="77777777" w:rsidR="00801577" w:rsidRPr="00A1250F" w:rsidRDefault="00801577" w:rsidP="002B39FB">
      <w:pPr>
        <w:spacing w:line="360" w:lineRule="auto"/>
        <w:jc w:val="both"/>
        <w:rPr>
          <w:rFonts w:ascii="Arial" w:hAnsi="Arial" w:cs="Arial"/>
          <w:sz w:val="22"/>
          <w:szCs w:val="22"/>
          <w:lang w:eastAsia="zh-CN"/>
        </w:rPr>
      </w:pPr>
    </w:p>
    <w:p w14:paraId="0764EE73" w14:textId="238897BA" w:rsidR="00A10CBB" w:rsidRDefault="00A10CBB" w:rsidP="002B39FB">
      <w:pPr>
        <w:spacing w:line="360" w:lineRule="auto"/>
        <w:jc w:val="both"/>
        <w:rPr>
          <w:rFonts w:ascii="Arial" w:hAnsi="Arial" w:cs="Arial"/>
          <w:sz w:val="22"/>
          <w:szCs w:val="22"/>
          <w:lang w:eastAsia="zh-CN"/>
        </w:rPr>
      </w:pPr>
      <w:r>
        <w:rPr>
          <w:rFonts w:ascii="Arial" w:hAnsi="Arial" w:cs="Arial" w:hint="eastAsia"/>
          <w:sz w:val="22"/>
          <w:szCs w:val="22"/>
          <w:lang w:eastAsia="zh-CN"/>
        </w:rPr>
        <w:t xml:space="preserve">In </w:t>
      </w:r>
      <w:r w:rsidR="00FA2245">
        <w:rPr>
          <w:rFonts w:ascii="Arial" w:hAnsi="Arial" w:cs="Arial" w:hint="eastAsia"/>
          <w:sz w:val="22"/>
          <w:szCs w:val="22"/>
          <w:lang w:eastAsia="zh-CN"/>
        </w:rPr>
        <w:t>RAN3#127bis</w:t>
      </w:r>
      <w:r>
        <w:rPr>
          <w:rFonts w:ascii="Arial" w:hAnsi="Arial" w:cs="Arial" w:hint="eastAsia"/>
          <w:sz w:val="22"/>
          <w:szCs w:val="22"/>
          <w:lang w:eastAsia="zh-CN"/>
        </w:rPr>
        <w:t xml:space="preserve"> meeting, the following agreements were </w:t>
      </w:r>
      <w:r>
        <w:rPr>
          <w:rFonts w:ascii="Arial" w:hAnsi="Arial" w:cs="Arial"/>
          <w:sz w:val="22"/>
          <w:szCs w:val="22"/>
          <w:lang w:eastAsia="zh-CN"/>
        </w:rPr>
        <w:t>achieved</w:t>
      </w:r>
      <w:r>
        <w:rPr>
          <w:rFonts w:ascii="Arial" w:hAnsi="Arial" w:cs="Arial" w:hint="eastAsia"/>
          <w:sz w:val="22"/>
          <w:szCs w:val="22"/>
          <w:lang w:eastAsia="zh-CN"/>
        </w:rPr>
        <w:t>:</w:t>
      </w:r>
    </w:p>
    <w:p w14:paraId="189E74AD" w14:textId="77777777" w:rsidR="00A10CBB" w:rsidRPr="002D6639" w:rsidRDefault="00A10CBB" w:rsidP="003479CF">
      <w:pPr>
        <w:pStyle w:val="af3"/>
        <w:numPr>
          <w:ilvl w:val="0"/>
          <w:numId w:val="13"/>
        </w:numPr>
        <w:spacing w:line="360" w:lineRule="auto"/>
        <w:jc w:val="both"/>
        <w:rPr>
          <w:rFonts w:ascii="Arial" w:hAnsi="Arial" w:cs="Arial"/>
          <w:color w:val="00B050"/>
          <w:sz w:val="22"/>
          <w:szCs w:val="22"/>
          <w:lang w:eastAsia="zh-CN"/>
        </w:rPr>
      </w:pPr>
      <w:r w:rsidRPr="002D6639">
        <w:rPr>
          <w:rFonts w:ascii="Arial" w:hAnsi="Arial" w:cs="Arial"/>
          <w:color w:val="00B050"/>
          <w:sz w:val="22"/>
          <w:szCs w:val="22"/>
          <w:lang w:eastAsia="zh-CN"/>
        </w:rPr>
        <w:t xml:space="preserve">Introduce an indication in NGAP, to allow the SMF to inform the gNB which QoS flow(s) are subject to uplink rate control. </w:t>
      </w:r>
    </w:p>
    <w:p w14:paraId="48AD3DAE" w14:textId="60F34DE4" w:rsidR="00A10CBB" w:rsidRPr="002D6639" w:rsidRDefault="00A10CBB" w:rsidP="003479CF">
      <w:pPr>
        <w:pStyle w:val="af3"/>
        <w:numPr>
          <w:ilvl w:val="0"/>
          <w:numId w:val="13"/>
        </w:numPr>
        <w:spacing w:line="360" w:lineRule="auto"/>
        <w:jc w:val="both"/>
        <w:rPr>
          <w:rFonts w:ascii="Arial" w:hAnsi="Arial" w:cs="Arial" w:hint="eastAsia"/>
          <w:color w:val="00B050"/>
          <w:sz w:val="22"/>
          <w:szCs w:val="22"/>
          <w:lang w:eastAsia="zh-CN"/>
        </w:rPr>
      </w:pPr>
      <w:r w:rsidRPr="002D6639">
        <w:rPr>
          <w:rFonts w:ascii="Arial" w:hAnsi="Arial" w:cs="Arial"/>
          <w:color w:val="00B050"/>
          <w:sz w:val="22"/>
          <w:szCs w:val="22"/>
          <w:lang w:eastAsia="zh-CN"/>
        </w:rPr>
        <w:t>Introduce the same indication in XnAP to inform target gNB.</w:t>
      </w:r>
    </w:p>
    <w:p w14:paraId="36727511" w14:textId="2C4B05E6" w:rsidR="00A10CBB" w:rsidRDefault="00A10CBB" w:rsidP="002B39FB">
      <w:pPr>
        <w:spacing w:line="360" w:lineRule="auto"/>
        <w:jc w:val="both"/>
        <w:rPr>
          <w:rFonts w:ascii="Arial" w:hAnsi="Arial" w:cs="Arial"/>
          <w:sz w:val="22"/>
          <w:szCs w:val="22"/>
          <w:lang w:eastAsia="zh-CN"/>
        </w:rPr>
      </w:pPr>
      <w:r>
        <w:rPr>
          <w:rFonts w:ascii="Arial" w:hAnsi="Arial" w:cs="Arial" w:hint="eastAsia"/>
          <w:sz w:val="22"/>
          <w:szCs w:val="22"/>
          <w:lang w:eastAsia="zh-CN"/>
        </w:rPr>
        <w:t>In addition, the following open issues need to be further discussed:</w:t>
      </w:r>
    </w:p>
    <w:p w14:paraId="7A08B3D8" w14:textId="77777777" w:rsidR="00FA2245" w:rsidRPr="003479CF" w:rsidRDefault="00FA2245" w:rsidP="003479CF">
      <w:pPr>
        <w:pStyle w:val="af3"/>
        <w:numPr>
          <w:ilvl w:val="0"/>
          <w:numId w:val="12"/>
        </w:numPr>
        <w:spacing w:line="360" w:lineRule="auto"/>
        <w:jc w:val="both"/>
        <w:rPr>
          <w:rFonts w:ascii="Arial" w:hAnsi="Arial" w:cs="Arial"/>
          <w:color w:val="FF0000"/>
          <w:sz w:val="22"/>
          <w:szCs w:val="22"/>
          <w:lang w:eastAsia="zh-CN"/>
        </w:rPr>
      </w:pPr>
      <w:r w:rsidRPr="003479CF">
        <w:rPr>
          <w:rFonts w:ascii="Arial" w:hAnsi="Arial" w:cs="Arial"/>
          <w:color w:val="FF0000"/>
          <w:sz w:val="22"/>
          <w:szCs w:val="22"/>
          <w:lang w:eastAsia="zh-CN"/>
        </w:rPr>
        <w:t>FFS on whether CN may inform gNB the recommended UL rate for specific QoS flows.</w:t>
      </w:r>
    </w:p>
    <w:p w14:paraId="308C6730" w14:textId="37E3E75A" w:rsidR="00A1250F" w:rsidRPr="00287F4F" w:rsidRDefault="00A1250F" w:rsidP="00287F4F">
      <w:pPr>
        <w:spacing w:line="360" w:lineRule="auto"/>
        <w:jc w:val="both"/>
        <w:rPr>
          <w:rFonts w:ascii="Arial" w:hAnsi="Arial" w:cs="Arial"/>
          <w:sz w:val="22"/>
          <w:szCs w:val="22"/>
          <w:lang w:eastAsia="zh-CN"/>
        </w:rPr>
      </w:pPr>
      <w:r>
        <w:rPr>
          <w:rFonts w:ascii="Arial" w:hAnsi="Arial" w:cs="Arial" w:hint="eastAsia"/>
          <w:sz w:val="22"/>
          <w:szCs w:val="22"/>
          <w:lang w:eastAsia="zh-CN"/>
        </w:rPr>
        <w:t xml:space="preserve">This paper </w:t>
      </w:r>
      <w:r w:rsidRPr="00287F4F">
        <w:rPr>
          <w:rFonts w:ascii="Arial" w:hAnsi="Arial" w:cs="Arial"/>
          <w:sz w:val="22"/>
          <w:szCs w:val="22"/>
          <w:lang w:eastAsia="zh-CN"/>
        </w:rPr>
        <w:t xml:space="preserve">will provide our views on the </w:t>
      </w:r>
      <w:r w:rsidRPr="00287F4F">
        <w:rPr>
          <w:rFonts w:ascii="Arial" w:hAnsi="Arial" w:cs="Arial" w:hint="eastAsia"/>
          <w:sz w:val="22"/>
          <w:szCs w:val="22"/>
          <w:lang w:eastAsia="zh-CN"/>
        </w:rPr>
        <w:t>remaining issues on</w:t>
      </w:r>
      <w:r w:rsidRPr="00287F4F">
        <w:rPr>
          <w:rFonts w:ascii="Arial" w:hAnsi="Arial" w:cs="Arial"/>
          <w:sz w:val="22"/>
          <w:szCs w:val="22"/>
          <w:lang w:eastAsia="zh-CN"/>
        </w:rPr>
        <w:t xml:space="preserve"> UL rate control.</w:t>
      </w:r>
    </w:p>
    <w:p w14:paraId="3CF36257" w14:textId="155F571C" w:rsidR="00A10CBB" w:rsidRPr="00A1250F" w:rsidRDefault="00A10CBB" w:rsidP="002B39FB">
      <w:pPr>
        <w:spacing w:line="360" w:lineRule="auto"/>
        <w:jc w:val="both"/>
        <w:rPr>
          <w:rFonts w:ascii="Arial" w:hAnsi="Arial" w:cs="Arial" w:hint="eastAsia"/>
          <w:sz w:val="22"/>
          <w:szCs w:val="22"/>
          <w:lang w:eastAsia="zh-CN"/>
        </w:rPr>
      </w:pPr>
    </w:p>
    <w:p w14:paraId="2477842A" w14:textId="77508CAE" w:rsidR="002B39FB" w:rsidRDefault="002B39FB" w:rsidP="002B39FB">
      <w:pPr>
        <w:pStyle w:val="1"/>
      </w:pPr>
      <w:r>
        <w:rPr>
          <w:rFonts w:hint="eastAsia"/>
          <w:lang w:eastAsia="zh-CN"/>
        </w:rPr>
        <w:t>2</w:t>
      </w:r>
      <w:r>
        <w:rPr>
          <w:lang w:eastAsia="zh-CN"/>
        </w:rPr>
        <w:tab/>
      </w:r>
      <w:r>
        <w:rPr>
          <w:rFonts w:hint="eastAsia"/>
        </w:rPr>
        <w:t>Discussion</w:t>
      </w:r>
    </w:p>
    <w:p w14:paraId="77E14887" w14:textId="2817EAB0" w:rsidR="00866E83" w:rsidRDefault="00FD1F56" w:rsidP="00762E1A">
      <w:pPr>
        <w:spacing w:line="360" w:lineRule="auto"/>
        <w:jc w:val="both"/>
        <w:textAlignment w:val="baseline"/>
        <w:rPr>
          <w:rFonts w:ascii="Arial" w:hAnsi="Arial" w:cs="Arial"/>
          <w:color w:val="FF0000"/>
          <w:sz w:val="22"/>
          <w:szCs w:val="22"/>
          <w:lang w:eastAsia="zh-CN"/>
        </w:rPr>
      </w:pPr>
      <w:r w:rsidRPr="00FD1F56">
        <w:rPr>
          <w:rFonts w:ascii="Arial" w:hAnsi="Arial" w:cs="Arial"/>
          <w:sz w:val="22"/>
          <w:szCs w:val="22"/>
          <w:lang w:eastAsia="zh-CN"/>
        </w:rPr>
        <w:t>Since XR services may involve multiple distinct traffic flows, and some of these flows may not support codec adjustment, it is necessary to introduce an indication mechanism to inform the NG-RAN node which QoS flow(s) are subject to uplink rate control. Regarding the issue of whether the core network should inform the recommended data rate, we believe that the NG-RAN node should be responsible for determining the appropriate rate. The UE may initiate end-to-end bitrate adaptation with its peer at the application layer or through IMS. Furthermore, in the existing Release 15 RAN-assisted codec adaptation mechanism, the CN does not provide any recommendation information to the NG-RAN. Therefore, there is no need to introduce a recommended uplink rate for specific QoS flows over the NGAP interface.</w:t>
      </w:r>
    </w:p>
    <w:p w14:paraId="6AE35E35" w14:textId="01A340CD" w:rsidR="00FD29DB" w:rsidRPr="00D920F6" w:rsidRDefault="00FD29DB" w:rsidP="00762E1A">
      <w:pPr>
        <w:spacing w:line="360" w:lineRule="auto"/>
        <w:jc w:val="both"/>
        <w:textAlignment w:val="baseline"/>
        <w:rPr>
          <w:rFonts w:ascii="Arial" w:hAnsi="Arial" w:cs="Arial" w:hint="eastAsia"/>
          <w:b/>
          <w:bCs/>
          <w:sz w:val="22"/>
          <w:szCs w:val="22"/>
          <w:lang w:eastAsia="zh-CN"/>
        </w:rPr>
      </w:pPr>
      <w:r w:rsidRPr="00F30C80">
        <w:rPr>
          <w:rFonts w:ascii="Arial" w:hAnsi="Arial" w:cs="Arial" w:hint="eastAsia"/>
          <w:b/>
          <w:bCs/>
          <w:sz w:val="22"/>
          <w:szCs w:val="22"/>
          <w:lang w:eastAsia="zh-CN"/>
        </w:rPr>
        <w:t xml:space="preserve">Proposal 1: </w:t>
      </w:r>
      <w:r w:rsidRPr="00D920F6">
        <w:rPr>
          <w:rFonts w:ascii="Arial" w:hAnsi="Arial" w:cs="Arial" w:hint="eastAsia"/>
          <w:b/>
          <w:bCs/>
          <w:sz w:val="22"/>
          <w:szCs w:val="22"/>
          <w:lang w:eastAsia="zh-CN"/>
        </w:rPr>
        <w:t xml:space="preserve">no need to introduce </w:t>
      </w:r>
      <w:r w:rsidRPr="00F30C80">
        <w:rPr>
          <w:rFonts w:ascii="Arial" w:hAnsi="Arial" w:cs="Arial"/>
          <w:b/>
          <w:bCs/>
          <w:sz w:val="22"/>
          <w:szCs w:val="22"/>
          <w:lang w:eastAsia="zh-CN"/>
        </w:rPr>
        <w:t>the recommended UL rate for specific QoS flows</w:t>
      </w:r>
      <w:r w:rsidRPr="00F30C80">
        <w:rPr>
          <w:rFonts w:ascii="Arial" w:hAnsi="Arial" w:cs="Arial" w:hint="eastAsia"/>
          <w:b/>
          <w:bCs/>
          <w:sz w:val="22"/>
          <w:szCs w:val="22"/>
          <w:lang w:eastAsia="zh-CN"/>
        </w:rPr>
        <w:t xml:space="preserve"> over NGAP interface</w:t>
      </w:r>
    </w:p>
    <w:p w14:paraId="5B72622E" w14:textId="0B5C6619" w:rsidR="003664D2" w:rsidRPr="00D3693A" w:rsidRDefault="007E6928" w:rsidP="003664D2">
      <w:pPr>
        <w:spacing w:line="360" w:lineRule="auto"/>
        <w:jc w:val="both"/>
        <w:textAlignment w:val="baseline"/>
        <w:rPr>
          <w:rFonts w:ascii="Arial" w:hAnsi="Arial" w:cs="Arial" w:hint="eastAsia"/>
          <w:sz w:val="22"/>
          <w:szCs w:val="22"/>
          <w:lang w:eastAsia="zh-CN"/>
        </w:rPr>
      </w:pPr>
      <w:r w:rsidRPr="007E6928">
        <w:rPr>
          <w:rFonts w:ascii="Arial" w:hAnsi="Arial" w:cs="Arial"/>
          <w:sz w:val="22"/>
          <w:szCs w:val="22"/>
          <w:lang w:eastAsia="zh-CN"/>
        </w:rPr>
        <w:t>In the RAN2#129bis meeting, RAN2 preferred to define per-QoS flow level XR rate control using a</w:t>
      </w:r>
      <w:r w:rsidR="0000756F">
        <w:rPr>
          <w:rFonts w:ascii="Arial" w:hAnsi="Arial" w:cs="Arial" w:hint="eastAsia"/>
          <w:sz w:val="22"/>
          <w:szCs w:val="22"/>
          <w:lang w:eastAsia="zh-CN"/>
        </w:rPr>
        <w:t xml:space="preserve"> </w:t>
      </w:r>
      <w:r w:rsidRPr="007E6928">
        <w:rPr>
          <w:rFonts w:ascii="Arial" w:hAnsi="Arial" w:cs="Arial"/>
          <w:sz w:val="22"/>
          <w:szCs w:val="22"/>
          <w:lang w:eastAsia="zh-CN"/>
        </w:rPr>
        <w:t xml:space="preserve">MAC CE. The QoS flow identifiers and corresponding rate recommendations may be included in this newly defined MAC </w:t>
      </w:r>
      <w:r w:rsidR="0000756F" w:rsidRPr="007E6928">
        <w:rPr>
          <w:rFonts w:ascii="Arial" w:hAnsi="Arial" w:cs="Arial"/>
          <w:sz w:val="22"/>
          <w:szCs w:val="22"/>
          <w:lang w:eastAsia="zh-CN"/>
        </w:rPr>
        <w:t>CE. During</w:t>
      </w:r>
      <w:r w:rsidRPr="007E6928">
        <w:rPr>
          <w:rFonts w:ascii="Arial" w:hAnsi="Arial" w:cs="Arial"/>
          <w:sz w:val="22"/>
          <w:szCs w:val="22"/>
          <w:lang w:eastAsia="zh-CN"/>
        </w:rPr>
        <w:t xml:space="preserve"> the online discussion, some companies raised concerns about the impact on the F1 interface. The network configures which QoS flows are subject to rate control via RRC signaling, which is transmitted from the gNB-CU to the UE. However, the gNB-DU does not have access to the rate control information and therefore cannot generate the rate control MAC CEs.From the RAN3 perspective, the gNB-CU could provide at least the necessary QoS flow information related to rate control to the gNB-DU. Any additional required information will depend on the progress made in RAN2. Additionally, both the gNB-CU and gNB-DU could support XR rate monitoring or congestion monitoring at a per-QoS flow level. </w:t>
      </w:r>
      <w:r w:rsidR="00643713">
        <w:rPr>
          <w:rFonts w:ascii="Arial" w:hAnsi="Arial" w:cs="Arial" w:hint="eastAsia"/>
          <w:sz w:val="22"/>
          <w:szCs w:val="22"/>
          <w:lang w:eastAsia="zh-CN"/>
        </w:rPr>
        <w:t xml:space="preserve">And how to support per-QoS flow </w:t>
      </w:r>
      <w:r w:rsidR="00643713" w:rsidRPr="002301A4">
        <w:rPr>
          <w:rFonts w:ascii="Arial" w:hAnsi="Arial" w:cs="Arial"/>
          <w:sz w:val="22"/>
          <w:szCs w:val="22"/>
          <w:lang w:eastAsia="zh-CN"/>
        </w:rPr>
        <w:t>rate monitoring</w:t>
      </w:r>
      <w:r w:rsidR="00643713">
        <w:rPr>
          <w:rFonts w:ascii="Arial" w:hAnsi="Arial" w:cs="Arial" w:hint="eastAsia"/>
          <w:sz w:val="22"/>
          <w:szCs w:val="22"/>
          <w:lang w:eastAsia="zh-CN"/>
        </w:rPr>
        <w:t xml:space="preserve"> in gNB-DU side is up to </w:t>
      </w:r>
      <w:r w:rsidR="00643713">
        <w:rPr>
          <w:rFonts w:ascii="Arial" w:hAnsi="Arial" w:cs="Arial"/>
          <w:sz w:val="22"/>
          <w:szCs w:val="22"/>
          <w:lang w:eastAsia="zh-CN"/>
        </w:rPr>
        <w:t>implementation</w:t>
      </w:r>
      <w:r w:rsidRPr="007E6928">
        <w:rPr>
          <w:rFonts w:ascii="Arial" w:hAnsi="Arial" w:cs="Arial"/>
          <w:sz w:val="22"/>
          <w:szCs w:val="22"/>
          <w:lang w:eastAsia="zh-CN"/>
        </w:rPr>
        <w:t>. Technically, the gNB-CU could also provide the per-QoS flow level recommended rate to the gNB-DU. With this information, the gNB-DU would be able to generate the new MAC CE format for XR rate recommendation or receive the MAC CE format for XR data rate queries.</w:t>
      </w:r>
    </w:p>
    <w:p w14:paraId="7C14EF7B" w14:textId="788D09D8" w:rsidR="009B1CC0" w:rsidRPr="00F72873" w:rsidRDefault="009B5180" w:rsidP="00762E1A">
      <w:pPr>
        <w:spacing w:line="360" w:lineRule="auto"/>
        <w:jc w:val="both"/>
        <w:textAlignment w:val="baseline"/>
        <w:rPr>
          <w:rFonts w:ascii="Arial" w:hAnsi="Arial" w:cs="Arial"/>
          <w:b/>
          <w:bCs/>
          <w:sz w:val="22"/>
          <w:szCs w:val="22"/>
          <w:lang w:eastAsia="zh-CN"/>
        </w:rPr>
      </w:pPr>
      <w:r w:rsidRPr="00F72873">
        <w:rPr>
          <w:rFonts w:ascii="Arial" w:hAnsi="Arial" w:cs="Arial" w:hint="eastAsia"/>
          <w:b/>
          <w:bCs/>
          <w:sz w:val="22"/>
          <w:szCs w:val="22"/>
          <w:lang w:eastAsia="zh-CN"/>
        </w:rPr>
        <w:t xml:space="preserve">Proposal 2: </w:t>
      </w:r>
      <w:r w:rsidR="009B1CC0" w:rsidRPr="00F72873">
        <w:rPr>
          <w:rFonts w:ascii="Arial" w:hAnsi="Arial" w:cs="Arial" w:hint="eastAsia"/>
          <w:b/>
          <w:bCs/>
          <w:sz w:val="22"/>
          <w:szCs w:val="22"/>
          <w:lang w:eastAsia="zh-CN"/>
        </w:rPr>
        <w:t>the gNB-CU could provide at least the QoS flows information for rate control information to the gNB-DU</w:t>
      </w:r>
      <w:r w:rsidR="009B1CC0" w:rsidRPr="00F72873">
        <w:rPr>
          <w:rFonts w:ascii="Arial" w:hAnsi="Arial" w:cs="Arial" w:hint="eastAsia"/>
          <w:b/>
          <w:bCs/>
          <w:sz w:val="22"/>
          <w:szCs w:val="22"/>
          <w:lang w:eastAsia="zh-CN"/>
        </w:rPr>
        <w:t>.</w:t>
      </w:r>
    </w:p>
    <w:p w14:paraId="0374544A" w14:textId="6A20A5BF" w:rsidR="009B1CC0" w:rsidRPr="002028FB" w:rsidRDefault="009B1CC0" w:rsidP="00762E1A">
      <w:pPr>
        <w:spacing w:line="360" w:lineRule="auto"/>
        <w:jc w:val="both"/>
        <w:textAlignment w:val="baseline"/>
        <w:rPr>
          <w:rFonts w:ascii="Arial" w:hAnsi="Arial" w:cs="Arial" w:hint="eastAsia"/>
          <w:b/>
          <w:bCs/>
          <w:sz w:val="22"/>
          <w:szCs w:val="22"/>
          <w:lang w:eastAsia="zh-CN"/>
        </w:rPr>
      </w:pPr>
      <w:r w:rsidRPr="002028FB">
        <w:rPr>
          <w:rFonts w:ascii="Arial" w:hAnsi="Arial" w:cs="Arial" w:hint="eastAsia"/>
          <w:b/>
          <w:bCs/>
          <w:sz w:val="22"/>
          <w:szCs w:val="22"/>
          <w:lang w:eastAsia="zh-CN"/>
        </w:rPr>
        <w:t xml:space="preserve">Proposal 3: </w:t>
      </w:r>
      <w:r w:rsidR="002028FB" w:rsidRPr="002028FB">
        <w:rPr>
          <w:rFonts w:ascii="Arial" w:hAnsi="Arial" w:cs="Arial"/>
          <w:b/>
          <w:bCs/>
          <w:sz w:val="22"/>
          <w:szCs w:val="22"/>
          <w:lang w:eastAsia="zh-CN"/>
        </w:rPr>
        <w:t xml:space="preserve">the </w:t>
      </w:r>
      <w:r w:rsidR="002028FB" w:rsidRPr="002028FB">
        <w:rPr>
          <w:rFonts w:ascii="Arial" w:hAnsi="Arial" w:cs="Arial" w:hint="eastAsia"/>
          <w:b/>
          <w:bCs/>
          <w:sz w:val="22"/>
          <w:szCs w:val="22"/>
          <w:lang w:eastAsia="zh-CN"/>
        </w:rPr>
        <w:t>gNB-</w:t>
      </w:r>
      <w:r w:rsidR="002028FB" w:rsidRPr="002028FB">
        <w:rPr>
          <w:rFonts w:ascii="Arial" w:hAnsi="Arial" w:cs="Arial"/>
          <w:b/>
          <w:bCs/>
          <w:sz w:val="22"/>
          <w:szCs w:val="22"/>
          <w:lang w:eastAsia="zh-CN"/>
        </w:rPr>
        <w:t xml:space="preserve">CU </w:t>
      </w:r>
      <w:r w:rsidR="002028FB" w:rsidRPr="002028FB">
        <w:rPr>
          <w:rFonts w:ascii="Arial" w:hAnsi="Arial" w:cs="Arial" w:hint="eastAsia"/>
          <w:b/>
          <w:bCs/>
          <w:sz w:val="22"/>
          <w:szCs w:val="22"/>
          <w:lang w:eastAsia="zh-CN"/>
        </w:rPr>
        <w:t xml:space="preserve">could also provide </w:t>
      </w:r>
      <w:r w:rsidR="002028FB" w:rsidRPr="002028FB">
        <w:rPr>
          <w:rFonts w:ascii="Arial" w:hAnsi="Arial" w:cs="Arial"/>
          <w:b/>
          <w:bCs/>
          <w:sz w:val="22"/>
          <w:szCs w:val="22"/>
          <w:lang w:eastAsia="zh-CN"/>
        </w:rPr>
        <w:t xml:space="preserve">the per QoS flow level recommended rate to the </w:t>
      </w:r>
      <w:r w:rsidR="002028FB" w:rsidRPr="002028FB">
        <w:rPr>
          <w:rFonts w:ascii="Arial" w:hAnsi="Arial" w:cs="Arial" w:hint="eastAsia"/>
          <w:b/>
          <w:bCs/>
          <w:sz w:val="22"/>
          <w:szCs w:val="22"/>
          <w:lang w:eastAsia="zh-CN"/>
        </w:rPr>
        <w:t>gNB-</w:t>
      </w:r>
      <w:r w:rsidR="002028FB" w:rsidRPr="002028FB">
        <w:rPr>
          <w:rFonts w:ascii="Arial" w:hAnsi="Arial" w:cs="Arial"/>
          <w:b/>
          <w:bCs/>
          <w:sz w:val="22"/>
          <w:szCs w:val="22"/>
          <w:lang w:eastAsia="zh-CN"/>
        </w:rPr>
        <w:t>DU.</w:t>
      </w:r>
    </w:p>
    <w:p w14:paraId="145185BA" w14:textId="4B686B9F" w:rsidR="002B39FB" w:rsidRDefault="00261EBD" w:rsidP="002B39FB">
      <w:pPr>
        <w:pStyle w:val="1"/>
        <w:rPr>
          <w:lang w:val="en-US"/>
        </w:rPr>
      </w:pPr>
      <w:r>
        <w:rPr>
          <w:rFonts w:hint="eastAsia"/>
          <w:lang w:eastAsia="zh-CN"/>
        </w:rPr>
        <w:t>3</w:t>
      </w:r>
      <w:r>
        <w:rPr>
          <w:lang w:eastAsia="zh-CN"/>
        </w:rPr>
        <w:tab/>
      </w:r>
      <w:r w:rsidR="002B39FB">
        <w:rPr>
          <w:lang w:eastAsia="zh-CN"/>
        </w:rPr>
        <w:t>Proposal</w:t>
      </w:r>
    </w:p>
    <w:p w14:paraId="1683F0F0" w14:textId="77777777" w:rsidR="002B39FB" w:rsidRPr="003F39C8" w:rsidRDefault="002B39FB" w:rsidP="002B39FB">
      <w:pPr>
        <w:spacing w:line="360" w:lineRule="auto"/>
        <w:jc w:val="both"/>
        <w:rPr>
          <w:rFonts w:ascii="Arial" w:hAnsi="Arial" w:cs="Arial"/>
          <w:sz w:val="22"/>
          <w:szCs w:val="22"/>
          <w:lang w:eastAsia="ja-JP"/>
        </w:rPr>
      </w:pPr>
      <w:r w:rsidRPr="003F39C8">
        <w:rPr>
          <w:rFonts w:ascii="Arial" w:hAnsi="Arial" w:cs="Arial"/>
          <w:sz w:val="22"/>
          <w:szCs w:val="22"/>
          <w:lang w:eastAsia="ja-JP"/>
        </w:rPr>
        <w:t>Based on the above analysis, we have the following proposals:</w:t>
      </w:r>
    </w:p>
    <w:p w14:paraId="068EFA71" w14:textId="77777777" w:rsidR="007146B0" w:rsidRPr="00D920F6" w:rsidRDefault="007146B0" w:rsidP="007146B0">
      <w:pPr>
        <w:spacing w:line="360" w:lineRule="auto"/>
        <w:jc w:val="both"/>
        <w:textAlignment w:val="baseline"/>
        <w:rPr>
          <w:rFonts w:ascii="Arial" w:hAnsi="Arial" w:cs="Arial" w:hint="eastAsia"/>
          <w:b/>
          <w:bCs/>
          <w:sz w:val="22"/>
          <w:szCs w:val="22"/>
          <w:lang w:eastAsia="zh-CN"/>
        </w:rPr>
      </w:pPr>
      <w:r w:rsidRPr="00F30C80">
        <w:rPr>
          <w:rFonts w:ascii="Arial" w:hAnsi="Arial" w:cs="Arial" w:hint="eastAsia"/>
          <w:b/>
          <w:bCs/>
          <w:sz w:val="22"/>
          <w:szCs w:val="22"/>
          <w:lang w:eastAsia="zh-CN"/>
        </w:rPr>
        <w:lastRenderedPageBreak/>
        <w:t xml:space="preserve">Proposal 1: </w:t>
      </w:r>
      <w:r w:rsidRPr="00D920F6">
        <w:rPr>
          <w:rFonts w:ascii="Arial" w:hAnsi="Arial" w:cs="Arial" w:hint="eastAsia"/>
          <w:b/>
          <w:bCs/>
          <w:sz w:val="22"/>
          <w:szCs w:val="22"/>
          <w:lang w:eastAsia="zh-CN"/>
        </w:rPr>
        <w:t xml:space="preserve">no need to introduce </w:t>
      </w:r>
      <w:r w:rsidRPr="00F30C80">
        <w:rPr>
          <w:rFonts w:ascii="Arial" w:hAnsi="Arial" w:cs="Arial"/>
          <w:b/>
          <w:bCs/>
          <w:sz w:val="22"/>
          <w:szCs w:val="22"/>
          <w:lang w:eastAsia="zh-CN"/>
        </w:rPr>
        <w:t>the recommended UL rate for specific QoS flows</w:t>
      </w:r>
      <w:r w:rsidRPr="00F30C80">
        <w:rPr>
          <w:rFonts w:ascii="Arial" w:hAnsi="Arial" w:cs="Arial" w:hint="eastAsia"/>
          <w:b/>
          <w:bCs/>
          <w:sz w:val="22"/>
          <w:szCs w:val="22"/>
          <w:lang w:eastAsia="zh-CN"/>
        </w:rPr>
        <w:t xml:space="preserve"> over NGAP interface</w:t>
      </w:r>
    </w:p>
    <w:p w14:paraId="0A3A9584" w14:textId="77777777" w:rsidR="007146B0" w:rsidRPr="00F72873" w:rsidRDefault="007146B0" w:rsidP="007146B0">
      <w:pPr>
        <w:spacing w:line="360" w:lineRule="auto"/>
        <w:jc w:val="both"/>
        <w:textAlignment w:val="baseline"/>
        <w:rPr>
          <w:rFonts w:ascii="Arial" w:hAnsi="Arial" w:cs="Arial"/>
          <w:b/>
          <w:bCs/>
          <w:sz w:val="22"/>
          <w:szCs w:val="22"/>
          <w:lang w:eastAsia="zh-CN"/>
        </w:rPr>
      </w:pPr>
      <w:r w:rsidRPr="00F72873">
        <w:rPr>
          <w:rFonts w:ascii="Arial" w:hAnsi="Arial" w:cs="Arial" w:hint="eastAsia"/>
          <w:b/>
          <w:bCs/>
          <w:sz w:val="22"/>
          <w:szCs w:val="22"/>
          <w:lang w:eastAsia="zh-CN"/>
        </w:rPr>
        <w:t>Proposal 2: the gNB-CU could provide at least the QoS flows information for rate control information to the gNB-DU.</w:t>
      </w:r>
    </w:p>
    <w:p w14:paraId="0486A8CC" w14:textId="77777777" w:rsidR="007146B0" w:rsidRPr="002028FB" w:rsidRDefault="007146B0" w:rsidP="007146B0">
      <w:pPr>
        <w:spacing w:line="360" w:lineRule="auto"/>
        <w:jc w:val="both"/>
        <w:textAlignment w:val="baseline"/>
        <w:rPr>
          <w:rFonts w:ascii="Arial" w:hAnsi="Arial" w:cs="Arial" w:hint="eastAsia"/>
          <w:b/>
          <w:bCs/>
          <w:sz w:val="22"/>
          <w:szCs w:val="22"/>
          <w:lang w:eastAsia="zh-CN"/>
        </w:rPr>
      </w:pPr>
      <w:r w:rsidRPr="002028FB">
        <w:rPr>
          <w:rFonts w:ascii="Arial" w:hAnsi="Arial" w:cs="Arial" w:hint="eastAsia"/>
          <w:b/>
          <w:bCs/>
          <w:sz w:val="22"/>
          <w:szCs w:val="22"/>
          <w:lang w:eastAsia="zh-CN"/>
        </w:rPr>
        <w:t xml:space="preserve">Proposal 3: </w:t>
      </w:r>
      <w:r w:rsidRPr="002028FB">
        <w:rPr>
          <w:rFonts w:ascii="Arial" w:hAnsi="Arial" w:cs="Arial"/>
          <w:b/>
          <w:bCs/>
          <w:sz w:val="22"/>
          <w:szCs w:val="22"/>
          <w:lang w:eastAsia="zh-CN"/>
        </w:rPr>
        <w:t xml:space="preserve">the </w:t>
      </w:r>
      <w:r w:rsidRPr="002028FB">
        <w:rPr>
          <w:rFonts w:ascii="Arial" w:hAnsi="Arial" w:cs="Arial" w:hint="eastAsia"/>
          <w:b/>
          <w:bCs/>
          <w:sz w:val="22"/>
          <w:szCs w:val="22"/>
          <w:lang w:eastAsia="zh-CN"/>
        </w:rPr>
        <w:t>gNB-</w:t>
      </w:r>
      <w:r w:rsidRPr="002028FB">
        <w:rPr>
          <w:rFonts w:ascii="Arial" w:hAnsi="Arial" w:cs="Arial"/>
          <w:b/>
          <w:bCs/>
          <w:sz w:val="22"/>
          <w:szCs w:val="22"/>
          <w:lang w:eastAsia="zh-CN"/>
        </w:rPr>
        <w:t xml:space="preserve">CU </w:t>
      </w:r>
      <w:r w:rsidRPr="002028FB">
        <w:rPr>
          <w:rFonts w:ascii="Arial" w:hAnsi="Arial" w:cs="Arial" w:hint="eastAsia"/>
          <w:b/>
          <w:bCs/>
          <w:sz w:val="22"/>
          <w:szCs w:val="22"/>
          <w:lang w:eastAsia="zh-CN"/>
        </w:rPr>
        <w:t xml:space="preserve">could also provide </w:t>
      </w:r>
      <w:r w:rsidRPr="002028FB">
        <w:rPr>
          <w:rFonts w:ascii="Arial" w:hAnsi="Arial" w:cs="Arial"/>
          <w:b/>
          <w:bCs/>
          <w:sz w:val="22"/>
          <w:szCs w:val="22"/>
          <w:lang w:eastAsia="zh-CN"/>
        </w:rPr>
        <w:t xml:space="preserve">the per QoS flow level recommended rate to the </w:t>
      </w:r>
      <w:r w:rsidRPr="002028FB">
        <w:rPr>
          <w:rFonts w:ascii="Arial" w:hAnsi="Arial" w:cs="Arial" w:hint="eastAsia"/>
          <w:b/>
          <w:bCs/>
          <w:sz w:val="22"/>
          <w:szCs w:val="22"/>
          <w:lang w:eastAsia="zh-CN"/>
        </w:rPr>
        <w:t>gNB-</w:t>
      </w:r>
      <w:r w:rsidRPr="002028FB">
        <w:rPr>
          <w:rFonts w:ascii="Arial" w:hAnsi="Arial" w:cs="Arial"/>
          <w:b/>
          <w:bCs/>
          <w:sz w:val="22"/>
          <w:szCs w:val="22"/>
          <w:lang w:eastAsia="zh-CN"/>
        </w:rPr>
        <w:t>DU.</w:t>
      </w:r>
    </w:p>
    <w:p w14:paraId="442B27FC" w14:textId="0D86BA6F" w:rsidR="002B39FB" w:rsidRDefault="00261EBD" w:rsidP="002B39FB">
      <w:pPr>
        <w:pStyle w:val="1"/>
        <w:rPr>
          <w:lang w:val="en-US"/>
        </w:rPr>
      </w:pPr>
      <w:r>
        <w:rPr>
          <w:rFonts w:hint="eastAsia"/>
          <w:lang w:eastAsia="zh-CN"/>
        </w:rPr>
        <w:t>4</w:t>
      </w:r>
      <w:r>
        <w:rPr>
          <w:lang w:eastAsia="zh-CN"/>
        </w:rPr>
        <w:tab/>
      </w:r>
      <w:r w:rsidR="002B39FB">
        <w:rPr>
          <w:lang w:eastAsia="zh-CN"/>
        </w:rPr>
        <w:t>Reference</w:t>
      </w:r>
      <w:r w:rsidR="002B39FB">
        <w:rPr>
          <w:lang w:eastAsia="zh-CN"/>
        </w:rPr>
        <w:tab/>
      </w:r>
    </w:p>
    <w:p w14:paraId="4F6B549C" w14:textId="1D706AC8" w:rsidR="008D47D2" w:rsidRPr="00ED2DF8" w:rsidRDefault="008D47D2" w:rsidP="002B39FB">
      <w:pPr>
        <w:pStyle w:val="af3"/>
        <w:numPr>
          <w:ilvl w:val="0"/>
          <w:numId w:val="6"/>
        </w:numPr>
        <w:overflowPunct w:val="0"/>
        <w:autoSpaceDE w:val="0"/>
        <w:autoSpaceDN w:val="0"/>
        <w:adjustRightInd w:val="0"/>
        <w:spacing w:line="240" w:lineRule="auto"/>
        <w:jc w:val="both"/>
        <w:textAlignment w:val="baseline"/>
        <w:rPr>
          <w:rFonts w:ascii="Calibri" w:hAnsi="Calibri" w:cs="Calibri"/>
          <w:lang w:eastAsia="zh-CN"/>
        </w:rPr>
      </w:pPr>
      <w:r w:rsidRPr="008D47D2">
        <w:rPr>
          <w:rFonts w:ascii="Calibri" w:hAnsi="Calibri" w:cs="Calibri"/>
          <w:lang w:eastAsia="zh-CN"/>
        </w:rPr>
        <w:t>RP-250107, Revised WID: XR (eXtended Reality) for NR Phase 3</w:t>
      </w:r>
    </w:p>
    <w:p w14:paraId="531CC4E0" w14:textId="77777777" w:rsidR="002B39FB" w:rsidRPr="002B39FB" w:rsidRDefault="002B39FB" w:rsidP="005777AD">
      <w:pPr>
        <w:rPr>
          <w:lang w:eastAsia="zh-CN"/>
        </w:rPr>
      </w:pPr>
    </w:p>
    <w:sectPr w:rsidR="002B39FB" w:rsidRPr="002B39FB" w:rsidSect="00862AF0">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009E3" w14:textId="77777777" w:rsidR="00583DE2" w:rsidRDefault="00583DE2">
      <w:pPr>
        <w:spacing w:line="240" w:lineRule="auto"/>
      </w:pPr>
      <w:r>
        <w:separator/>
      </w:r>
    </w:p>
  </w:endnote>
  <w:endnote w:type="continuationSeparator" w:id="0">
    <w:p w14:paraId="161D17BC" w14:textId="77777777" w:rsidR="00583DE2" w:rsidRDefault="00583D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1129D" w14:textId="77777777" w:rsidR="00583DE2" w:rsidRDefault="00583DE2">
      <w:pPr>
        <w:spacing w:after="0"/>
      </w:pPr>
      <w:r>
        <w:separator/>
      </w:r>
    </w:p>
  </w:footnote>
  <w:footnote w:type="continuationSeparator" w:id="0">
    <w:p w14:paraId="71968000" w14:textId="77777777" w:rsidR="00583DE2" w:rsidRDefault="00583D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90BB7" w14:textId="77777777" w:rsidR="00E00EAA" w:rsidRDefault="00D3633C">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D91AD6"/>
    <w:multiLevelType w:val="singleLevel"/>
    <w:tmpl w:val="CFD91AD6"/>
    <w:lvl w:ilvl="0">
      <w:start w:val="1"/>
      <w:numFmt w:val="decimal"/>
      <w:suff w:val="space"/>
      <w:lvlText w:val="%1."/>
      <w:lvlJc w:val="left"/>
    </w:lvl>
  </w:abstractNum>
  <w:abstractNum w:abstractNumId="1" w15:restartNumberingAfterBreak="0">
    <w:nsid w:val="DD974C21"/>
    <w:multiLevelType w:val="singleLevel"/>
    <w:tmpl w:val="DD974C21"/>
    <w:lvl w:ilvl="0">
      <w:start w:val="1"/>
      <w:numFmt w:val="decimal"/>
      <w:suff w:val="space"/>
      <w:lvlText w:val="%1."/>
      <w:lvlJc w:val="left"/>
    </w:lvl>
  </w:abstractNum>
  <w:abstractNum w:abstractNumId="2" w15:restartNumberingAfterBreak="0">
    <w:nsid w:val="24132752"/>
    <w:multiLevelType w:val="hybridMultilevel"/>
    <w:tmpl w:val="7494DB2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3"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0AE3856"/>
    <w:multiLevelType w:val="hybridMultilevel"/>
    <w:tmpl w:val="E45E7D66"/>
    <w:lvl w:ilvl="0" w:tplc="A6B036A2">
      <w:start w:val="5"/>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FFB3FE2"/>
    <w:multiLevelType w:val="hybridMultilevel"/>
    <w:tmpl w:val="F9CEFB30"/>
    <w:lvl w:ilvl="0" w:tplc="CA907BFA">
      <w:numFmt w:val="bullet"/>
      <w:lvlText w:val="-"/>
      <w:lvlJc w:val="left"/>
      <w:pPr>
        <w:ind w:left="1010" w:hanging="440"/>
      </w:pPr>
      <w:rPr>
        <w:rFonts w:ascii="Arial" w:eastAsia="Times New Roman" w:hAnsi="Arial" w:cs="Arial"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6" w15:restartNumberingAfterBreak="0">
    <w:nsid w:val="42701746"/>
    <w:multiLevelType w:val="hybridMultilevel"/>
    <w:tmpl w:val="6DB8B5AA"/>
    <w:lvl w:ilvl="0" w:tplc="0A18A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2271CA"/>
    <w:multiLevelType w:val="hybridMultilevel"/>
    <w:tmpl w:val="69A2F236"/>
    <w:lvl w:ilvl="0" w:tplc="E0BAEA62">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8"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8251DA"/>
    <w:multiLevelType w:val="hybridMultilevel"/>
    <w:tmpl w:val="DECE33A6"/>
    <w:lvl w:ilvl="0" w:tplc="F1A62ED6">
      <w:numFmt w:val="bullet"/>
      <w:lvlText w:val="-"/>
      <w:lvlJc w:val="left"/>
      <w:pPr>
        <w:ind w:left="440" w:hanging="440"/>
      </w:pPr>
      <w:rPr>
        <w:rFonts w:ascii="Arial" w:eastAsia="Times New Roman"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6B1E21A9"/>
    <w:multiLevelType w:val="hybridMultilevel"/>
    <w:tmpl w:val="0C2684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F56157F"/>
    <w:multiLevelType w:val="hybridMultilevel"/>
    <w:tmpl w:val="AC72218A"/>
    <w:lvl w:ilvl="0" w:tplc="F1A62ED6">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38588144">
    <w:abstractNumId w:val="0"/>
  </w:num>
  <w:num w:numId="2" w16cid:durableId="1533151041">
    <w:abstractNumId w:val="1"/>
  </w:num>
  <w:num w:numId="3" w16cid:durableId="334499567">
    <w:abstractNumId w:val="6"/>
  </w:num>
  <w:num w:numId="4" w16cid:durableId="1232233754">
    <w:abstractNumId w:val="7"/>
  </w:num>
  <w:num w:numId="5" w16cid:durableId="26564414">
    <w:abstractNumId w:val="4"/>
  </w:num>
  <w:num w:numId="6" w16cid:durableId="811017515">
    <w:abstractNumId w:val="3"/>
  </w:num>
  <w:num w:numId="7" w16cid:durableId="1956323995">
    <w:abstractNumId w:val="5"/>
  </w:num>
  <w:num w:numId="8" w16cid:durableId="995306577">
    <w:abstractNumId w:val="12"/>
  </w:num>
  <w:num w:numId="9" w16cid:durableId="1965768660">
    <w:abstractNumId w:val="8"/>
  </w:num>
  <w:num w:numId="10" w16cid:durableId="1205867086">
    <w:abstractNumId w:val="10"/>
  </w:num>
  <w:num w:numId="11" w16cid:durableId="1158303289">
    <w:abstractNumId w:val="2"/>
  </w:num>
  <w:num w:numId="12" w16cid:durableId="1223440066">
    <w:abstractNumId w:val="11"/>
  </w:num>
  <w:num w:numId="13" w16cid:durableId="17572461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F"/>
    <w:rsid w:val="00017895"/>
    <w:rsid w:val="00021D35"/>
    <w:rsid w:val="00022E4A"/>
    <w:rsid w:val="00025266"/>
    <w:rsid w:val="00025F1B"/>
    <w:rsid w:val="00051801"/>
    <w:rsid w:val="00051FCA"/>
    <w:rsid w:val="000668E5"/>
    <w:rsid w:val="00070E09"/>
    <w:rsid w:val="0009594D"/>
    <w:rsid w:val="00096415"/>
    <w:rsid w:val="000A005D"/>
    <w:rsid w:val="000A010C"/>
    <w:rsid w:val="000A6394"/>
    <w:rsid w:val="000B7FED"/>
    <w:rsid w:val="000C038A"/>
    <w:rsid w:val="000C4EB1"/>
    <w:rsid w:val="000C5F28"/>
    <w:rsid w:val="000C6598"/>
    <w:rsid w:val="000D44B3"/>
    <w:rsid w:val="000D4897"/>
    <w:rsid w:val="000D6BBD"/>
    <w:rsid w:val="00113BFF"/>
    <w:rsid w:val="001434B2"/>
    <w:rsid w:val="00145D43"/>
    <w:rsid w:val="0015488B"/>
    <w:rsid w:val="00162A56"/>
    <w:rsid w:val="00173B80"/>
    <w:rsid w:val="001828DE"/>
    <w:rsid w:val="00184547"/>
    <w:rsid w:val="001866BE"/>
    <w:rsid w:val="0019012F"/>
    <w:rsid w:val="0019172A"/>
    <w:rsid w:val="00191893"/>
    <w:rsid w:val="00192C46"/>
    <w:rsid w:val="001A08B3"/>
    <w:rsid w:val="001A7B60"/>
    <w:rsid w:val="001B3F98"/>
    <w:rsid w:val="001B49AD"/>
    <w:rsid w:val="001B52F0"/>
    <w:rsid w:val="001B59EE"/>
    <w:rsid w:val="001B7A65"/>
    <w:rsid w:val="001C6026"/>
    <w:rsid w:val="001E1C6B"/>
    <w:rsid w:val="001E2A18"/>
    <w:rsid w:val="001E41F3"/>
    <w:rsid w:val="001E7DF3"/>
    <w:rsid w:val="002028FB"/>
    <w:rsid w:val="00204762"/>
    <w:rsid w:val="00210C46"/>
    <w:rsid w:val="00213523"/>
    <w:rsid w:val="0021513E"/>
    <w:rsid w:val="00221E05"/>
    <w:rsid w:val="0022420C"/>
    <w:rsid w:val="002301A4"/>
    <w:rsid w:val="002420F3"/>
    <w:rsid w:val="0026004D"/>
    <w:rsid w:val="00261EBD"/>
    <w:rsid w:val="00263949"/>
    <w:rsid w:val="002640DD"/>
    <w:rsid w:val="002714F2"/>
    <w:rsid w:val="00273D7F"/>
    <w:rsid w:val="00275D12"/>
    <w:rsid w:val="00284FEB"/>
    <w:rsid w:val="002860C4"/>
    <w:rsid w:val="00287F4F"/>
    <w:rsid w:val="002B39FB"/>
    <w:rsid w:val="002B5741"/>
    <w:rsid w:val="002D6639"/>
    <w:rsid w:val="002E472E"/>
    <w:rsid w:val="002F033F"/>
    <w:rsid w:val="002F317C"/>
    <w:rsid w:val="003038D6"/>
    <w:rsid w:val="00305409"/>
    <w:rsid w:val="003066E9"/>
    <w:rsid w:val="0032406E"/>
    <w:rsid w:val="00344C01"/>
    <w:rsid w:val="003479CF"/>
    <w:rsid w:val="003609EF"/>
    <w:rsid w:val="0036231A"/>
    <w:rsid w:val="003664D2"/>
    <w:rsid w:val="003739E7"/>
    <w:rsid w:val="00374DD4"/>
    <w:rsid w:val="00375C66"/>
    <w:rsid w:val="00381614"/>
    <w:rsid w:val="003851D3"/>
    <w:rsid w:val="00386DC5"/>
    <w:rsid w:val="0039088D"/>
    <w:rsid w:val="0039487C"/>
    <w:rsid w:val="003C3AF9"/>
    <w:rsid w:val="003E1A36"/>
    <w:rsid w:val="003F2EA4"/>
    <w:rsid w:val="0040132B"/>
    <w:rsid w:val="00410371"/>
    <w:rsid w:val="00411352"/>
    <w:rsid w:val="00421D8B"/>
    <w:rsid w:val="004242F1"/>
    <w:rsid w:val="0044496B"/>
    <w:rsid w:val="00471FAF"/>
    <w:rsid w:val="00482889"/>
    <w:rsid w:val="004B75B7"/>
    <w:rsid w:val="004C55AF"/>
    <w:rsid w:val="004C5E43"/>
    <w:rsid w:val="004E4326"/>
    <w:rsid w:val="004E5208"/>
    <w:rsid w:val="00501A5A"/>
    <w:rsid w:val="005141D9"/>
    <w:rsid w:val="0051580D"/>
    <w:rsid w:val="005172D0"/>
    <w:rsid w:val="00547111"/>
    <w:rsid w:val="00550890"/>
    <w:rsid w:val="005777AD"/>
    <w:rsid w:val="00583DE2"/>
    <w:rsid w:val="00592D74"/>
    <w:rsid w:val="00596E58"/>
    <w:rsid w:val="005A0D1D"/>
    <w:rsid w:val="005A2786"/>
    <w:rsid w:val="005A40B1"/>
    <w:rsid w:val="005B4545"/>
    <w:rsid w:val="005B6B4D"/>
    <w:rsid w:val="005B7A48"/>
    <w:rsid w:val="005C65D2"/>
    <w:rsid w:val="005D28A4"/>
    <w:rsid w:val="005D3D4B"/>
    <w:rsid w:val="005D4081"/>
    <w:rsid w:val="005E2717"/>
    <w:rsid w:val="005E2C44"/>
    <w:rsid w:val="005E48C5"/>
    <w:rsid w:val="00601E4B"/>
    <w:rsid w:val="00602C58"/>
    <w:rsid w:val="00621188"/>
    <w:rsid w:val="006257ED"/>
    <w:rsid w:val="00635DAB"/>
    <w:rsid w:val="00643713"/>
    <w:rsid w:val="00653DE4"/>
    <w:rsid w:val="00665C47"/>
    <w:rsid w:val="006749C3"/>
    <w:rsid w:val="006820CC"/>
    <w:rsid w:val="00694185"/>
    <w:rsid w:val="00695808"/>
    <w:rsid w:val="006B46FB"/>
    <w:rsid w:val="006C0E12"/>
    <w:rsid w:val="006E21FB"/>
    <w:rsid w:val="00703CCE"/>
    <w:rsid w:val="007146B0"/>
    <w:rsid w:val="00724A42"/>
    <w:rsid w:val="007367D0"/>
    <w:rsid w:val="00750883"/>
    <w:rsid w:val="007538E8"/>
    <w:rsid w:val="00762E1A"/>
    <w:rsid w:val="00766F83"/>
    <w:rsid w:val="007678D8"/>
    <w:rsid w:val="00787F06"/>
    <w:rsid w:val="00792342"/>
    <w:rsid w:val="007941CD"/>
    <w:rsid w:val="00796542"/>
    <w:rsid w:val="007977A8"/>
    <w:rsid w:val="007A3C33"/>
    <w:rsid w:val="007B0EAC"/>
    <w:rsid w:val="007B512A"/>
    <w:rsid w:val="007C2097"/>
    <w:rsid w:val="007C28B6"/>
    <w:rsid w:val="007D44A5"/>
    <w:rsid w:val="007D6A07"/>
    <w:rsid w:val="007E6928"/>
    <w:rsid w:val="007F15E6"/>
    <w:rsid w:val="007F7259"/>
    <w:rsid w:val="00800F1E"/>
    <w:rsid w:val="00801577"/>
    <w:rsid w:val="008040A8"/>
    <w:rsid w:val="00811760"/>
    <w:rsid w:val="00813DD8"/>
    <w:rsid w:val="00826995"/>
    <w:rsid w:val="008279FA"/>
    <w:rsid w:val="00834E03"/>
    <w:rsid w:val="00835429"/>
    <w:rsid w:val="00837ED1"/>
    <w:rsid w:val="008626E7"/>
    <w:rsid w:val="00862AF0"/>
    <w:rsid w:val="00866E83"/>
    <w:rsid w:val="00867C8F"/>
    <w:rsid w:val="00870EE7"/>
    <w:rsid w:val="008863B9"/>
    <w:rsid w:val="00886D73"/>
    <w:rsid w:val="00896300"/>
    <w:rsid w:val="008A1014"/>
    <w:rsid w:val="008A45A6"/>
    <w:rsid w:val="008B0E76"/>
    <w:rsid w:val="008B5E93"/>
    <w:rsid w:val="008B640B"/>
    <w:rsid w:val="008C0A7A"/>
    <w:rsid w:val="008C1F34"/>
    <w:rsid w:val="008D3CCC"/>
    <w:rsid w:val="008D47D2"/>
    <w:rsid w:val="008D58A3"/>
    <w:rsid w:val="008E00ED"/>
    <w:rsid w:val="008F27F0"/>
    <w:rsid w:val="008F3789"/>
    <w:rsid w:val="008F686C"/>
    <w:rsid w:val="00901717"/>
    <w:rsid w:val="009148DE"/>
    <w:rsid w:val="00926866"/>
    <w:rsid w:val="00941E30"/>
    <w:rsid w:val="009531B0"/>
    <w:rsid w:val="009549F7"/>
    <w:rsid w:val="00954C99"/>
    <w:rsid w:val="00956375"/>
    <w:rsid w:val="009741B3"/>
    <w:rsid w:val="009777D9"/>
    <w:rsid w:val="00991B88"/>
    <w:rsid w:val="00996910"/>
    <w:rsid w:val="009A2C74"/>
    <w:rsid w:val="009A3814"/>
    <w:rsid w:val="009A5753"/>
    <w:rsid w:val="009A579D"/>
    <w:rsid w:val="009B07EF"/>
    <w:rsid w:val="009B1CC0"/>
    <w:rsid w:val="009B5180"/>
    <w:rsid w:val="009C7A5E"/>
    <w:rsid w:val="009E3297"/>
    <w:rsid w:val="009F734F"/>
    <w:rsid w:val="00A0534F"/>
    <w:rsid w:val="00A10CBB"/>
    <w:rsid w:val="00A1250F"/>
    <w:rsid w:val="00A246B6"/>
    <w:rsid w:val="00A332F2"/>
    <w:rsid w:val="00A44870"/>
    <w:rsid w:val="00A47E70"/>
    <w:rsid w:val="00A50CF0"/>
    <w:rsid w:val="00A7671C"/>
    <w:rsid w:val="00A865D5"/>
    <w:rsid w:val="00A91D85"/>
    <w:rsid w:val="00A965B9"/>
    <w:rsid w:val="00A96B55"/>
    <w:rsid w:val="00AA23F2"/>
    <w:rsid w:val="00AA2CBC"/>
    <w:rsid w:val="00AC05C5"/>
    <w:rsid w:val="00AC217C"/>
    <w:rsid w:val="00AC5820"/>
    <w:rsid w:val="00AD1CD8"/>
    <w:rsid w:val="00AD33A0"/>
    <w:rsid w:val="00B02A16"/>
    <w:rsid w:val="00B05B9A"/>
    <w:rsid w:val="00B258BB"/>
    <w:rsid w:val="00B67B97"/>
    <w:rsid w:val="00B968C8"/>
    <w:rsid w:val="00BA3EC5"/>
    <w:rsid w:val="00BA51D9"/>
    <w:rsid w:val="00BB27F4"/>
    <w:rsid w:val="00BB5DFC"/>
    <w:rsid w:val="00BC5A14"/>
    <w:rsid w:val="00BC7A5A"/>
    <w:rsid w:val="00BD1A0A"/>
    <w:rsid w:val="00BD279D"/>
    <w:rsid w:val="00BD6BB8"/>
    <w:rsid w:val="00C31197"/>
    <w:rsid w:val="00C36201"/>
    <w:rsid w:val="00C37C27"/>
    <w:rsid w:val="00C426C2"/>
    <w:rsid w:val="00C5671B"/>
    <w:rsid w:val="00C66BA2"/>
    <w:rsid w:val="00C712FC"/>
    <w:rsid w:val="00C75FEB"/>
    <w:rsid w:val="00C81DD9"/>
    <w:rsid w:val="00C870F6"/>
    <w:rsid w:val="00C87E8D"/>
    <w:rsid w:val="00C94FBF"/>
    <w:rsid w:val="00C95985"/>
    <w:rsid w:val="00CA7D0C"/>
    <w:rsid w:val="00CC5026"/>
    <w:rsid w:val="00CC5B58"/>
    <w:rsid w:val="00CC68D0"/>
    <w:rsid w:val="00CC7947"/>
    <w:rsid w:val="00CE14D1"/>
    <w:rsid w:val="00CE3716"/>
    <w:rsid w:val="00CF226E"/>
    <w:rsid w:val="00D00E74"/>
    <w:rsid w:val="00D03F9A"/>
    <w:rsid w:val="00D06D51"/>
    <w:rsid w:val="00D24991"/>
    <w:rsid w:val="00D25D7F"/>
    <w:rsid w:val="00D34BA8"/>
    <w:rsid w:val="00D3633C"/>
    <w:rsid w:val="00D3693A"/>
    <w:rsid w:val="00D50255"/>
    <w:rsid w:val="00D6175C"/>
    <w:rsid w:val="00D65950"/>
    <w:rsid w:val="00D66520"/>
    <w:rsid w:val="00D84AE9"/>
    <w:rsid w:val="00D9124E"/>
    <w:rsid w:val="00D920F6"/>
    <w:rsid w:val="00DB65A4"/>
    <w:rsid w:val="00DE34CF"/>
    <w:rsid w:val="00E00EAA"/>
    <w:rsid w:val="00E0731F"/>
    <w:rsid w:val="00E13F3D"/>
    <w:rsid w:val="00E22590"/>
    <w:rsid w:val="00E33838"/>
    <w:rsid w:val="00E34898"/>
    <w:rsid w:val="00E3717C"/>
    <w:rsid w:val="00E42051"/>
    <w:rsid w:val="00E50173"/>
    <w:rsid w:val="00E64E6C"/>
    <w:rsid w:val="00E80C07"/>
    <w:rsid w:val="00E832CA"/>
    <w:rsid w:val="00E86A4D"/>
    <w:rsid w:val="00E90300"/>
    <w:rsid w:val="00EA53DD"/>
    <w:rsid w:val="00EB09B7"/>
    <w:rsid w:val="00EB5252"/>
    <w:rsid w:val="00ED7336"/>
    <w:rsid w:val="00EE08BF"/>
    <w:rsid w:val="00EE7D7C"/>
    <w:rsid w:val="00EF7B81"/>
    <w:rsid w:val="00F06768"/>
    <w:rsid w:val="00F1165E"/>
    <w:rsid w:val="00F25D98"/>
    <w:rsid w:val="00F27715"/>
    <w:rsid w:val="00F300FB"/>
    <w:rsid w:val="00F303C5"/>
    <w:rsid w:val="00F30C80"/>
    <w:rsid w:val="00F3146E"/>
    <w:rsid w:val="00F47FAE"/>
    <w:rsid w:val="00F47FF8"/>
    <w:rsid w:val="00F545CC"/>
    <w:rsid w:val="00F63142"/>
    <w:rsid w:val="00F72873"/>
    <w:rsid w:val="00F963E1"/>
    <w:rsid w:val="00FA2245"/>
    <w:rsid w:val="00FB4EA6"/>
    <w:rsid w:val="00FB6386"/>
    <w:rsid w:val="00FD1F56"/>
    <w:rsid w:val="00FD29DB"/>
    <w:rsid w:val="00FF24C7"/>
    <w:rsid w:val="01E668BE"/>
    <w:rsid w:val="021D4EE0"/>
    <w:rsid w:val="026B482F"/>
    <w:rsid w:val="02782262"/>
    <w:rsid w:val="02906A14"/>
    <w:rsid w:val="02A60385"/>
    <w:rsid w:val="04D1197A"/>
    <w:rsid w:val="067C284D"/>
    <w:rsid w:val="084A7266"/>
    <w:rsid w:val="087149A5"/>
    <w:rsid w:val="0930151D"/>
    <w:rsid w:val="0A886109"/>
    <w:rsid w:val="0C4677A3"/>
    <w:rsid w:val="0D4C43A6"/>
    <w:rsid w:val="0F310BA1"/>
    <w:rsid w:val="0F7E05EC"/>
    <w:rsid w:val="0FA32629"/>
    <w:rsid w:val="10C37CF3"/>
    <w:rsid w:val="111D031F"/>
    <w:rsid w:val="13E779CB"/>
    <w:rsid w:val="14426A22"/>
    <w:rsid w:val="15172951"/>
    <w:rsid w:val="16252AB1"/>
    <w:rsid w:val="162D0960"/>
    <w:rsid w:val="17CF652F"/>
    <w:rsid w:val="190602A0"/>
    <w:rsid w:val="1A7957FC"/>
    <w:rsid w:val="1B9F1BA1"/>
    <w:rsid w:val="1BB85221"/>
    <w:rsid w:val="1C552593"/>
    <w:rsid w:val="1CB9699E"/>
    <w:rsid w:val="1CD46E03"/>
    <w:rsid w:val="1D5F2DAD"/>
    <w:rsid w:val="1EEC0CF2"/>
    <w:rsid w:val="1F6E571A"/>
    <w:rsid w:val="1FC77DFC"/>
    <w:rsid w:val="1FE158BE"/>
    <w:rsid w:val="202D70EF"/>
    <w:rsid w:val="20C04D3A"/>
    <w:rsid w:val="22307BF5"/>
    <w:rsid w:val="225D0937"/>
    <w:rsid w:val="22D15836"/>
    <w:rsid w:val="244925E4"/>
    <w:rsid w:val="24C855CF"/>
    <w:rsid w:val="25C82807"/>
    <w:rsid w:val="27AD1749"/>
    <w:rsid w:val="28672001"/>
    <w:rsid w:val="28D01081"/>
    <w:rsid w:val="2A6317DF"/>
    <w:rsid w:val="2D1D03E2"/>
    <w:rsid w:val="2D9B3025"/>
    <w:rsid w:val="2F566222"/>
    <w:rsid w:val="2FAF69B4"/>
    <w:rsid w:val="302E6CA4"/>
    <w:rsid w:val="320A496A"/>
    <w:rsid w:val="33293929"/>
    <w:rsid w:val="34046282"/>
    <w:rsid w:val="342633BD"/>
    <w:rsid w:val="356E4CBC"/>
    <w:rsid w:val="364F05CE"/>
    <w:rsid w:val="37241874"/>
    <w:rsid w:val="37D53672"/>
    <w:rsid w:val="38B22AB6"/>
    <w:rsid w:val="38E61821"/>
    <w:rsid w:val="39547B65"/>
    <w:rsid w:val="3A0E65F4"/>
    <w:rsid w:val="3B7239F7"/>
    <w:rsid w:val="40841C81"/>
    <w:rsid w:val="41590166"/>
    <w:rsid w:val="424A07E6"/>
    <w:rsid w:val="43B253D8"/>
    <w:rsid w:val="45A40B96"/>
    <w:rsid w:val="4B3B2431"/>
    <w:rsid w:val="4BC30240"/>
    <w:rsid w:val="4D295FF0"/>
    <w:rsid w:val="4E0C3054"/>
    <w:rsid w:val="519C0861"/>
    <w:rsid w:val="53184F13"/>
    <w:rsid w:val="53756EE2"/>
    <w:rsid w:val="5428055A"/>
    <w:rsid w:val="55522BC9"/>
    <w:rsid w:val="57BE104D"/>
    <w:rsid w:val="57C46B72"/>
    <w:rsid w:val="584621D6"/>
    <w:rsid w:val="58E1314F"/>
    <w:rsid w:val="58F30230"/>
    <w:rsid w:val="5A245C6D"/>
    <w:rsid w:val="5AFB3574"/>
    <w:rsid w:val="5B1304B7"/>
    <w:rsid w:val="5CF42497"/>
    <w:rsid w:val="5EFB427C"/>
    <w:rsid w:val="5FBB74EE"/>
    <w:rsid w:val="61604793"/>
    <w:rsid w:val="61AA1736"/>
    <w:rsid w:val="63A049A3"/>
    <w:rsid w:val="63CC154B"/>
    <w:rsid w:val="68F54F0E"/>
    <w:rsid w:val="6D1F67DB"/>
    <w:rsid w:val="6EED52E0"/>
    <w:rsid w:val="717326F5"/>
    <w:rsid w:val="71955C92"/>
    <w:rsid w:val="71A467B7"/>
    <w:rsid w:val="71BB69D0"/>
    <w:rsid w:val="71E6173D"/>
    <w:rsid w:val="727816A3"/>
    <w:rsid w:val="729D1A86"/>
    <w:rsid w:val="72DF20AA"/>
    <w:rsid w:val="73DD05F2"/>
    <w:rsid w:val="73E379C8"/>
    <w:rsid w:val="73EF0FCD"/>
    <w:rsid w:val="742E5FB0"/>
    <w:rsid w:val="76333A94"/>
    <w:rsid w:val="77A62A98"/>
    <w:rsid w:val="790A55E3"/>
    <w:rsid w:val="7B395F25"/>
    <w:rsid w:val="7CDD10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68CB04"/>
  <w15:docId w15:val="{CC16F702-DBDB-43E8-A86F-E8FABF50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20CC"/>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Revision1">
    <w:name w:val="Revision1"/>
    <w:hidden/>
    <w:uiPriority w:val="99"/>
    <w:unhideWhenUsed/>
    <w:qFormat/>
    <w:rPr>
      <w:rFonts w:ascii="Times New Roman" w:hAnsi="Times New Roman"/>
      <w:lang w:val="en-GB" w:eastAsia="en-US"/>
    </w:rPr>
  </w:style>
  <w:style w:type="character" w:customStyle="1" w:styleId="a8">
    <w:name w:val="批注文字 字符"/>
    <w:basedOn w:val="a0"/>
    <w:link w:val="a7"/>
    <w:semiHidden/>
    <w:qFormat/>
    <w:rPr>
      <w:rFonts w:ascii="Times New Roman" w:hAnsi="Times New Roman"/>
      <w:lang w:val="en-GB" w:eastAsia="en-US"/>
    </w:rPr>
  </w:style>
  <w:style w:type="paragraph" w:styleId="af2">
    <w:name w:val="Revision"/>
    <w:hidden/>
    <w:uiPriority w:val="99"/>
    <w:unhideWhenUsed/>
    <w:rsid w:val="00E3717C"/>
    <w:rPr>
      <w:rFonts w:ascii="Times New Roman" w:hAnsi="Times New Roman"/>
      <w:lang w:val="en-GB" w:eastAsia="en-US"/>
    </w:rPr>
  </w:style>
  <w:style w:type="character" w:customStyle="1" w:styleId="NOZchn">
    <w:name w:val="NO Zchn"/>
    <w:link w:val="NO"/>
    <w:rsid w:val="00CA7D0C"/>
    <w:rPr>
      <w:rFonts w:ascii="Times New Roman" w:hAnsi="Times New Roman"/>
      <w:lang w:val="en-GB" w:eastAsia="en-US"/>
    </w:rPr>
  </w:style>
  <w:style w:type="character" w:customStyle="1" w:styleId="B1Zchn">
    <w:name w:val="B1 Zchn"/>
    <w:link w:val="B1"/>
    <w:qFormat/>
    <w:rsid w:val="00CA7D0C"/>
    <w:rPr>
      <w:rFonts w:ascii="Times New Roman" w:hAnsi="Times New Roman"/>
      <w:lang w:val="en-GB" w:eastAsia="en-US"/>
    </w:rPr>
  </w:style>
  <w:style w:type="character" w:customStyle="1" w:styleId="CRCoverPageZchn">
    <w:name w:val="CR Cover Page Zchn"/>
    <w:link w:val="CRCoverPage"/>
    <w:qFormat/>
    <w:locked/>
    <w:rsid w:val="00ED7336"/>
    <w:rPr>
      <w:rFonts w:ascii="Arial" w:hAnsi="Arial"/>
      <w:lang w:val="en-GB" w:eastAsia="en-US"/>
    </w:rPr>
  </w:style>
  <w:style w:type="paragraph" w:styleId="a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a"/>
    <w:link w:val="af4"/>
    <w:uiPriority w:val="34"/>
    <w:unhideWhenUsed/>
    <w:qFormat/>
    <w:rsid w:val="008E00ED"/>
    <w:pPr>
      <w:ind w:left="720"/>
      <w:contextualSpacing/>
    </w:pPr>
  </w:style>
  <w:style w:type="character" w:customStyle="1" w:styleId="TFChar">
    <w:name w:val="TF Char"/>
    <w:link w:val="TF"/>
    <w:rsid w:val="00A0534F"/>
    <w:rPr>
      <w:rFonts w:ascii="Arial" w:hAnsi="Arial"/>
      <w:b/>
      <w:lang w:val="en-GB" w:eastAsia="en-US"/>
    </w:rPr>
  </w:style>
  <w:style w:type="character" w:customStyle="1" w:styleId="40">
    <w:name w:val="标题 4 字符"/>
    <w:basedOn w:val="a0"/>
    <w:link w:val="4"/>
    <w:rsid w:val="005C65D2"/>
    <w:rPr>
      <w:rFonts w:ascii="Arial" w:hAnsi="Arial"/>
      <w:sz w:val="24"/>
      <w:lang w:val="en-GB" w:eastAsia="en-US"/>
    </w:rPr>
  </w:style>
  <w:style w:type="paragraph" w:customStyle="1" w:styleId="FirstChange">
    <w:name w:val="First Change"/>
    <w:basedOn w:val="a"/>
    <w:qFormat/>
    <w:rsid w:val="00E86A4D"/>
    <w:pPr>
      <w:spacing w:line="240" w:lineRule="auto"/>
      <w:jc w:val="center"/>
    </w:pPr>
    <w:rPr>
      <w:color w:val="FF0000"/>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2B39FB"/>
    <w:rPr>
      <w:rFonts w:ascii="Times New Roman" w:hAnsi="Times New Roman"/>
      <w:lang w:val="en-GB" w:eastAsia="en-US"/>
    </w:rPr>
  </w:style>
  <w:style w:type="character" w:customStyle="1" w:styleId="B1Char1">
    <w:name w:val="B1 Char1"/>
    <w:qFormat/>
    <w:locked/>
    <w:rsid w:val="008D47D2"/>
    <w:rPr>
      <w:lang w:val="en-GB" w:eastAsia="en-GB"/>
    </w:rPr>
  </w:style>
  <w:style w:type="paragraph" w:customStyle="1" w:styleId="Agreement">
    <w:name w:val="Agreement"/>
    <w:basedOn w:val="a"/>
    <w:next w:val="a"/>
    <w:uiPriority w:val="99"/>
    <w:qFormat/>
    <w:rsid w:val="00411352"/>
    <w:pPr>
      <w:numPr>
        <w:numId w:val="8"/>
      </w:numPr>
      <w:spacing w:before="60" w:after="0" w:line="240" w:lineRule="auto"/>
    </w:pPr>
    <w:rPr>
      <w:rFonts w:ascii="Arial" w:eastAsia="MS Mincho" w:hAnsi="Arial"/>
      <w:b/>
      <w:szCs w:val="24"/>
      <w:lang w:eastAsia="en-GB"/>
    </w:rPr>
  </w:style>
  <w:style w:type="paragraph" w:customStyle="1" w:styleId="Doc-text2">
    <w:name w:val="Doc-text2"/>
    <w:basedOn w:val="a"/>
    <w:link w:val="Doc-text2Char"/>
    <w:qFormat/>
    <w:rsid w:val="000668E5"/>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0668E5"/>
    <w:rPr>
      <w:rFonts w:ascii="Arial" w:eastAsia="MS Mincho" w:hAnsi="Arial"/>
      <w:szCs w:val="24"/>
      <w:lang w:val="en-GB" w:eastAsia="en-GB"/>
    </w:rPr>
  </w:style>
  <w:style w:type="table" w:styleId="af5">
    <w:name w:val="Table Grid"/>
    <w:basedOn w:val="a1"/>
    <w:rsid w:val="00A12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RBI5PAMIO524-1616901215-25788</_dlc_DocId>
    <_dlc_DocIdUrl xmlns="71c5aaf6-e6ce-465b-b873-5148d2a4c105">
      <Url>https://nokia.sharepoint.com/sites/gxp/_layouts/15/DocIdRedir.aspx?ID=RBI5PAMIO524-1616901215-25788</Url>
      <Description>RBI5PAMIO524-1616901215-25788</Description>
    </_dlc_DocIdUrl>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9621E-59F7-4055-826E-E807A1FA2EB5}">
  <ds:schemaRefs>
    <ds:schemaRef ds:uri="http://schemas.microsoft.com/sharepoint/v3/contenttype/forms"/>
  </ds:schemaRefs>
</ds:datastoreItem>
</file>

<file path=customXml/itemProps2.xml><?xml version="1.0" encoding="utf-8"?>
<ds:datastoreItem xmlns:ds="http://schemas.openxmlformats.org/officeDocument/2006/customXml" ds:itemID="{931F8AF1-9EB9-4945-A958-CB3A860257A1}">
  <ds:schemaRefs>
    <ds:schemaRef ds:uri="http://schemas.microsoft.com/sharepoint/events"/>
  </ds:schemaRefs>
</ds:datastoreItem>
</file>

<file path=customXml/itemProps3.xml><?xml version="1.0" encoding="utf-8"?>
<ds:datastoreItem xmlns:ds="http://schemas.openxmlformats.org/officeDocument/2006/customXml" ds:itemID="{554ED875-BD36-43DB-9C4E-0BDFAA71919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0E03AE1-60C6-4898-B25B-886FC9216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D1F02A-0824-4193-BCA8-87D3142F715A}">
  <ds:schemaRefs>
    <ds:schemaRef ds:uri="Microsoft.SharePoint.Taxonomy.ContentTypeSync"/>
  </ds:schemaRefs>
</ds:datastoreItem>
</file>

<file path=customXml/itemProps7.xml><?xml version="1.0" encoding="utf-8"?>
<ds:datastoreItem xmlns:ds="http://schemas.openxmlformats.org/officeDocument/2006/customXml" ds:itemID="{74385E53-7D07-4EA9-8C03-AF4EED0C8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3</Pages>
  <Words>616</Words>
  <Characters>3905</Characters>
  <Application>Microsoft Office Word</Application>
  <DocSecurity>0</DocSecurity>
  <Lines>61</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41</cp:revision>
  <cp:lastPrinted>2411-12-31T15:59:00Z</cp:lastPrinted>
  <dcterms:created xsi:type="dcterms:W3CDTF">2025-05-08T12:13:00Z</dcterms:created>
  <dcterms:modified xsi:type="dcterms:W3CDTF">2025-05-09T05:25:00Z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0x01010055A05E76B664164F9F76E63E6D6BE6ED</vt:lpwstr>
  </property>
  <property fmtid="{D5CDD505-2E9C-101B-9397-08002B2CF9AE}" pid="23" name="_dlc_DocIdItemGuid">
    <vt:lpwstr>ea7fcc88-ae7c-4944-92e2-f929898fb894</vt:lpwstr>
  </property>
  <property fmtid="{D5CDD505-2E9C-101B-9397-08002B2CF9AE}" pid="24" name="MediaServiceImageTags">
    <vt:lpwstr/>
  </property>
  <property fmtid="{D5CDD505-2E9C-101B-9397-08002B2CF9AE}" pid="25" name="_2015_ms_pID_725343">
    <vt:lpwstr>(2)Z7j1hFroE2+rEDlO6wqVPt7B00Iun+GtsIa18CP7La7pYu5nSaeXSHSl1SIMcwuvuxbCn5TQ
YqVmrvH5OeNiLaLAZQnDmJFxdUO0kS+lAfUKogY7lhHPGGiVZa/rZenYnQwiBwICvBHdNO5b
XqnVa8bIekJmS5hkRsAt9m8mqPRf0PkpoYlfem9+HOs0rza1Rl7RiVTb5wCQUDIoL9LiBGjY
NCK2Z7KGb1yDvs5qlP</vt:lpwstr>
  </property>
  <property fmtid="{D5CDD505-2E9C-101B-9397-08002B2CF9AE}" pid="26" name="_2015_ms_pID_7253431">
    <vt:lpwstr>Hj6G+GC5qWk6TThkASkJHdRQIqZ5pqPKUSifG9ndQiAkzbW5Bd7WIb
9O6K9Z54OfA3UzECnK5aAQvGraiB2ZLG1OHwz6WkM4CKYknfv+dpnjCOgFF6rB4KSm6lSrdo
iS7CzAbKw/XjV5MY/7Z+vLLlrrG4o1kSQSIMtAwK4oxMZ/gOVSA7i9K7pabVzwc+fTMqLmmj
ajLOOWnkZqZ5c17b</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1724338180</vt:lpwstr>
  </property>
</Properties>
</file>